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8C2163" w14:textId="79F1C72F" w:rsidR="007C2406" w:rsidRDefault="007C2406" w:rsidP="002266F3">
      <w:pPr>
        <w:spacing w:line="276" w:lineRule="auto"/>
      </w:pPr>
      <w:bookmarkStart w:id="0" w:name="_Toc85625378"/>
      <w:bookmarkStart w:id="1" w:name="_Ref227743977"/>
      <w:bookmarkStart w:id="2" w:name="_Ref227750314"/>
      <w:bookmarkStart w:id="3" w:name="_Toc227812630"/>
      <w:bookmarkStart w:id="4" w:name="_GoBack"/>
      <w:bookmarkEnd w:id="4"/>
    </w:p>
    <w:p w14:paraId="04F6FDD3" w14:textId="77777777" w:rsidR="0059128C" w:rsidRDefault="0059128C" w:rsidP="002266F3">
      <w:pPr>
        <w:spacing w:line="276" w:lineRule="auto"/>
      </w:pPr>
    </w:p>
    <w:p w14:paraId="494084A0" w14:textId="77777777" w:rsidR="009161B1" w:rsidRDefault="0059128C" w:rsidP="0059128C">
      <w:pPr>
        <w:spacing w:line="276" w:lineRule="auto"/>
        <w:ind w:right="1701"/>
        <w:rPr>
          <w:b/>
          <w:color w:val="D7153A"/>
          <w:sz w:val="96"/>
          <w:szCs w:val="96"/>
        </w:rPr>
      </w:pPr>
      <w:r w:rsidRPr="00362432">
        <w:rPr>
          <w:b/>
          <w:noProof/>
          <w:color w:val="D7153A"/>
          <w:sz w:val="96"/>
          <w:szCs w:val="96"/>
        </w:rPr>
        <w:drawing>
          <wp:inline distT="0" distB="0" distL="0" distR="0" wp14:anchorId="20B656AC" wp14:editId="277DEAE0">
            <wp:extent cx="1702800" cy="1796400"/>
            <wp:effectExtent l="0" t="0" r="0" b="0"/>
            <wp:docPr id="2" name="Picture 2" descr="NSW Goverment Waratah Logo in red and navy" title="NSW Gover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SWGov_Waratah_Primary_CMYK.JPG"/>
                    <pic:cNvPicPr/>
                  </pic:nvPicPr>
                  <pic:blipFill>
                    <a:blip r:embed="rId12">
                      <a:extLst>
                        <a:ext uri="{28A0092B-C50C-407E-A947-70E740481C1C}">
                          <a14:useLocalDpi xmlns:a14="http://schemas.microsoft.com/office/drawing/2010/main" val="0"/>
                        </a:ext>
                      </a:extLst>
                    </a:blip>
                    <a:stretch>
                      <a:fillRect/>
                    </a:stretch>
                  </pic:blipFill>
                  <pic:spPr>
                    <a:xfrm>
                      <a:off x="0" y="0"/>
                      <a:ext cx="1702800" cy="1796400"/>
                    </a:xfrm>
                    <a:prstGeom prst="rect">
                      <a:avLst/>
                    </a:prstGeom>
                  </pic:spPr>
                </pic:pic>
              </a:graphicData>
            </a:graphic>
          </wp:inline>
        </w:drawing>
      </w:r>
    </w:p>
    <w:p w14:paraId="2598DD36" w14:textId="3675335F" w:rsidR="0059128C" w:rsidRPr="00362432" w:rsidRDefault="0059128C" w:rsidP="009161B1">
      <w:pPr>
        <w:spacing w:before="480" w:line="276" w:lineRule="auto"/>
        <w:ind w:right="1701"/>
        <w:rPr>
          <w:rFonts w:ascii="Arial" w:hAnsi="Arial" w:cs="Arial"/>
          <w:b/>
          <w:color w:val="D7153A"/>
          <w:sz w:val="96"/>
          <w:szCs w:val="96"/>
        </w:rPr>
      </w:pPr>
      <w:r w:rsidRPr="00362432">
        <w:rPr>
          <w:b/>
          <w:color w:val="D7153A"/>
          <w:sz w:val="96"/>
          <w:szCs w:val="96"/>
        </w:rPr>
        <w:t>R</w:t>
      </w:r>
      <w:r w:rsidRPr="00362432">
        <w:rPr>
          <w:rFonts w:ascii="Arial" w:hAnsi="Arial" w:cs="Arial"/>
          <w:b/>
          <w:color w:val="D7153A"/>
          <w:sz w:val="96"/>
          <w:szCs w:val="96"/>
        </w:rPr>
        <w:t>estrictive Practices Authorisation in NSW</w:t>
      </w:r>
    </w:p>
    <w:p w14:paraId="1DA975C8" w14:textId="77777777" w:rsidR="0059128C" w:rsidRDefault="0059128C" w:rsidP="0059128C">
      <w:pPr>
        <w:spacing w:line="276" w:lineRule="auto"/>
        <w:ind w:right="1701"/>
        <w:rPr>
          <w:rFonts w:ascii="Arial" w:hAnsi="Arial" w:cs="Arial"/>
          <w:color w:val="002664"/>
          <w:sz w:val="32"/>
        </w:rPr>
      </w:pPr>
    </w:p>
    <w:p w14:paraId="33182394" w14:textId="336EFAB5" w:rsidR="0059128C" w:rsidRDefault="0059128C" w:rsidP="0059128C">
      <w:pPr>
        <w:spacing w:line="276" w:lineRule="auto"/>
        <w:ind w:right="1701"/>
        <w:rPr>
          <w:rFonts w:ascii="Arial" w:hAnsi="Arial" w:cs="Arial"/>
          <w:color w:val="002664"/>
          <w:sz w:val="32"/>
        </w:rPr>
      </w:pPr>
      <w:r w:rsidRPr="0059128C">
        <w:rPr>
          <w:rFonts w:ascii="Arial" w:hAnsi="Arial" w:cs="Arial"/>
          <w:color w:val="002664"/>
          <w:sz w:val="32"/>
        </w:rPr>
        <w:t>C</w:t>
      </w:r>
      <w:r w:rsidRPr="005076AF">
        <w:rPr>
          <w:rFonts w:ascii="Arial" w:hAnsi="Arial" w:cs="Arial"/>
          <w:color w:val="002664"/>
          <w:sz w:val="32"/>
        </w:rPr>
        <w:t>onsultation findings report</w:t>
      </w:r>
    </w:p>
    <w:p w14:paraId="0E7DDC5B" w14:textId="77777777" w:rsidR="0059128C" w:rsidRDefault="0059128C" w:rsidP="0059128C">
      <w:pPr>
        <w:rPr>
          <w:rFonts w:ascii="Arial" w:hAnsi="Arial" w:cs="Arial"/>
          <w:b/>
          <w:color w:val="002664"/>
        </w:rPr>
      </w:pPr>
    </w:p>
    <w:p w14:paraId="0916DB83" w14:textId="645F019E" w:rsidR="0059128C" w:rsidRPr="0059128C" w:rsidRDefault="0059128C" w:rsidP="009161B1">
      <w:pPr>
        <w:rPr>
          <w:b/>
          <w:color w:val="FF0000"/>
          <w:sz w:val="28"/>
          <w:szCs w:val="28"/>
        </w:rPr>
      </w:pPr>
      <w:r w:rsidRPr="005076AF">
        <w:rPr>
          <w:rFonts w:ascii="Arial" w:hAnsi="Arial" w:cs="Arial"/>
          <w:b/>
          <w:color w:val="002664"/>
        </w:rPr>
        <w:t>September 2019</w:t>
      </w:r>
    </w:p>
    <w:bookmarkEnd w:id="3" w:displacedByCustomXml="next"/>
    <w:bookmarkEnd w:id="2" w:displacedByCustomXml="next"/>
    <w:bookmarkEnd w:id="1" w:displacedByCustomXml="next"/>
    <w:bookmarkEnd w:id="0" w:displacedByCustomXml="next"/>
    <w:bookmarkStart w:id="5" w:name="_Hlt81563539" w:displacedByCustomXml="next"/>
    <w:bookmarkEnd w:id="5" w:displacedByCustomXml="next"/>
    <w:bookmarkStart w:id="6" w:name="_Hlt81563589" w:displacedByCustomXml="next"/>
    <w:bookmarkEnd w:id="6" w:displacedByCustomXml="next"/>
    <w:bookmarkStart w:id="7" w:name="_Hlt85194912" w:displacedByCustomXml="next"/>
    <w:bookmarkEnd w:id="7" w:displacedByCustomXml="next"/>
    <w:bookmarkStart w:id="8" w:name="_Hlt14255572" w:displacedByCustomXml="next"/>
    <w:bookmarkEnd w:id="8" w:displacedByCustomXml="next"/>
    <w:bookmarkStart w:id="9" w:name="_Hlt3962427" w:displacedByCustomXml="next"/>
    <w:bookmarkEnd w:id="9" w:displacedByCustomXml="next"/>
    <w:bookmarkStart w:id="10" w:name="_Hlt7419328" w:displacedByCustomXml="next"/>
    <w:bookmarkEnd w:id="10" w:displacedByCustomXml="next"/>
    <w:bookmarkStart w:id="11" w:name="_Hlt85194252" w:displacedByCustomXml="next"/>
    <w:bookmarkEnd w:id="11" w:displacedByCustomXml="next"/>
    <w:bookmarkStart w:id="12" w:name="_Toc85625381" w:displacedByCustomXml="next"/>
    <w:bookmarkStart w:id="13" w:name="_Toc227812631" w:displacedByCustomXml="next"/>
    <w:bookmarkStart w:id="14" w:name="_Toc246493926" w:displacedByCustomXml="next"/>
    <w:bookmarkStart w:id="15" w:name="_Toc85625379" w:displacedByCustomXml="next"/>
    <w:sdt>
      <w:sdtPr>
        <w:rPr>
          <w:rFonts w:asciiTheme="minorHAnsi" w:eastAsia="Times New Roman" w:hAnsiTheme="minorHAnsi" w:cs="Times New Roman"/>
          <w:b w:val="0"/>
          <w:color w:val="auto"/>
          <w:sz w:val="22"/>
          <w:szCs w:val="24"/>
          <w:lang w:val="en-AU" w:eastAsia="en-AU"/>
        </w:rPr>
        <w:id w:val="-1423867237"/>
        <w:docPartObj>
          <w:docPartGallery w:val="Table of Contents"/>
          <w:docPartUnique/>
        </w:docPartObj>
      </w:sdtPr>
      <w:sdtEndPr>
        <w:rPr>
          <w:bCs/>
          <w:noProof/>
          <w:sz w:val="2"/>
          <w:szCs w:val="2"/>
        </w:rPr>
      </w:sdtEndPr>
      <w:sdtContent>
        <w:p w14:paraId="576E5909" w14:textId="53614497" w:rsidR="002E48A5" w:rsidRDefault="002E48A5" w:rsidP="002266F3">
          <w:pPr>
            <w:pStyle w:val="TOCHeading"/>
            <w:spacing w:line="276" w:lineRule="auto"/>
          </w:pPr>
          <w:r>
            <w:t>Contents</w:t>
          </w:r>
        </w:p>
        <w:p w14:paraId="4FFD5499" w14:textId="57CE7D24" w:rsidR="00395DCC" w:rsidRDefault="001465FA">
          <w:pPr>
            <w:pStyle w:val="TOC1"/>
            <w:rPr>
              <w:rFonts w:eastAsiaTheme="minorEastAsia" w:cstheme="minorBidi"/>
              <w:b w:val="0"/>
              <w:sz w:val="22"/>
              <w:szCs w:val="22"/>
            </w:rPr>
          </w:pPr>
          <w:r>
            <w:rPr>
              <w:b w:val="0"/>
              <w:bCs/>
            </w:rPr>
            <w:fldChar w:fldCharType="begin"/>
          </w:r>
          <w:r>
            <w:rPr>
              <w:b w:val="0"/>
              <w:bCs/>
            </w:rPr>
            <w:instrText xml:space="preserve"> TOC \o "1-2" \h \z \u </w:instrText>
          </w:r>
          <w:r>
            <w:rPr>
              <w:b w:val="0"/>
              <w:bCs/>
            </w:rPr>
            <w:fldChar w:fldCharType="separate"/>
          </w:r>
          <w:hyperlink w:anchor="_Toc45701629" w:history="1">
            <w:r w:rsidR="00395DCC" w:rsidRPr="00621DDC">
              <w:rPr>
                <w:rStyle w:val="Hyperlink"/>
              </w:rPr>
              <w:t>At a glance: what we heard</w:t>
            </w:r>
            <w:r w:rsidR="00395DCC">
              <w:rPr>
                <w:webHidden/>
              </w:rPr>
              <w:tab/>
            </w:r>
            <w:r w:rsidR="00395DCC">
              <w:rPr>
                <w:webHidden/>
              </w:rPr>
              <w:fldChar w:fldCharType="begin"/>
            </w:r>
            <w:r w:rsidR="00395DCC">
              <w:rPr>
                <w:webHidden/>
              </w:rPr>
              <w:instrText xml:space="preserve"> PAGEREF _Toc45701629 \h </w:instrText>
            </w:r>
            <w:r w:rsidR="00395DCC">
              <w:rPr>
                <w:webHidden/>
              </w:rPr>
            </w:r>
            <w:r w:rsidR="00395DCC">
              <w:rPr>
                <w:webHidden/>
              </w:rPr>
              <w:fldChar w:fldCharType="separate"/>
            </w:r>
            <w:r w:rsidR="009161B1">
              <w:rPr>
                <w:webHidden/>
              </w:rPr>
              <w:t>4</w:t>
            </w:r>
            <w:r w:rsidR="00395DCC">
              <w:rPr>
                <w:webHidden/>
              </w:rPr>
              <w:fldChar w:fldCharType="end"/>
            </w:r>
          </w:hyperlink>
        </w:p>
        <w:p w14:paraId="44A34175" w14:textId="68F39126" w:rsidR="00395DCC" w:rsidRDefault="001462DB">
          <w:pPr>
            <w:pStyle w:val="TOC2"/>
            <w:rPr>
              <w:rFonts w:eastAsiaTheme="minorEastAsia" w:cstheme="minorBidi"/>
              <w:sz w:val="22"/>
              <w:szCs w:val="22"/>
            </w:rPr>
          </w:pPr>
          <w:hyperlink w:anchor="_Toc45701630" w:history="1">
            <w:r w:rsidR="00395DCC" w:rsidRPr="00621DDC">
              <w:rPr>
                <w:rStyle w:val="Hyperlink"/>
              </w:rPr>
              <w:t>Executive summary</w:t>
            </w:r>
            <w:r w:rsidR="00395DCC">
              <w:rPr>
                <w:webHidden/>
              </w:rPr>
              <w:tab/>
            </w:r>
            <w:r w:rsidR="00395DCC">
              <w:rPr>
                <w:webHidden/>
              </w:rPr>
              <w:fldChar w:fldCharType="begin"/>
            </w:r>
            <w:r w:rsidR="00395DCC">
              <w:rPr>
                <w:webHidden/>
              </w:rPr>
              <w:instrText xml:space="preserve"> PAGEREF _Toc45701630 \h </w:instrText>
            </w:r>
            <w:r w:rsidR="00395DCC">
              <w:rPr>
                <w:webHidden/>
              </w:rPr>
            </w:r>
            <w:r w:rsidR="00395DCC">
              <w:rPr>
                <w:webHidden/>
              </w:rPr>
              <w:fldChar w:fldCharType="separate"/>
            </w:r>
            <w:r w:rsidR="009161B1">
              <w:rPr>
                <w:webHidden/>
              </w:rPr>
              <w:t>4</w:t>
            </w:r>
            <w:r w:rsidR="00395DCC">
              <w:rPr>
                <w:webHidden/>
              </w:rPr>
              <w:fldChar w:fldCharType="end"/>
            </w:r>
          </w:hyperlink>
        </w:p>
        <w:p w14:paraId="4612F11B" w14:textId="1C9F6328" w:rsidR="00395DCC" w:rsidRDefault="001462DB">
          <w:pPr>
            <w:pStyle w:val="TOC1"/>
            <w:rPr>
              <w:rFonts w:eastAsiaTheme="minorEastAsia" w:cstheme="minorBidi"/>
              <w:b w:val="0"/>
              <w:sz w:val="22"/>
              <w:szCs w:val="22"/>
            </w:rPr>
          </w:pPr>
          <w:hyperlink w:anchor="_Toc45701631" w:history="1">
            <w:r w:rsidR="00395DCC" w:rsidRPr="00621DDC">
              <w:rPr>
                <w:rStyle w:val="Hyperlink"/>
                <w:bCs/>
              </w:rPr>
              <w:t>About this report</w:t>
            </w:r>
            <w:r w:rsidR="00395DCC">
              <w:rPr>
                <w:webHidden/>
              </w:rPr>
              <w:tab/>
            </w:r>
            <w:r w:rsidR="00395DCC">
              <w:rPr>
                <w:webHidden/>
              </w:rPr>
              <w:fldChar w:fldCharType="begin"/>
            </w:r>
            <w:r w:rsidR="00395DCC">
              <w:rPr>
                <w:webHidden/>
              </w:rPr>
              <w:instrText xml:space="preserve"> PAGEREF _Toc45701631 \h </w:instrText>
            </w:r>
            <w:r w:rsidR="00395DCC">
              <w:rPr>
                <w:webHidden/>
              </w:rPr>
            </w:r>
            <w:r w:rsidR="00395DCC">
              <w:rPr>
                <w:webHidden/>
              </w:rPr>
              <w:fldChar w:fldCharType="separate"/>
            </w:r>
            <w:r w:rsidR="009161B1">
              <w:rPr>
                <w:webHidden/>
              </w:rPr>
              <w:t>12</w:t>
            </w:r>
            <w:r w:rsidR="00395DCC">
              <w:rPr>
                <w:webHidden/>
              </w:rPr>
              <w:fldChar w:fldCharType="end"/>
            </w:r>
          </w:hyperlink>
        </w:p>
        <w:p w14:paraId="5FB87D36" w14:textId="39A4E1B8" w:rsidR="00395DCC" w:rsidRDefault="001462DB">
          <w:pPr>
            <w:pStyle w:val="TOC2"/>
            <w:rPr>
              <w:rFonts w:eastAsiaTheme="minorEastAsia" w:cstheme="minorBidi"/>
              <w:sz w:val="22"/>
              <w:szCs w:val="22"/>
            </w:rPr>
          </w:pPr>
          <w:hyperlink w:anchor="_Toc45701632" w:history="1">
            <w:r w:rsidR="00395DCC" w:rsidRPr="00621DDC">
              <w:rPr>
                <w:rStyle w:val="Hyperlink"/>
              </w:rPr>
              <w:t>Purpose</w:t>
            </w:r>
            <w:r w:rsidR="00395DCC">
              <w:rPr>
                <w:webHidden/>
              </w:rPr>
              <w:tab/>
            </w:r>
            <w:r w:rsidR="00395DCC">
              <w:rPr>
                <w:webHidden/>
              </w:rPr>
              <w:fldChar w:fldCharType="begin"/>
            </w:r>
            <w:r w:rsidR="00395DCC">
              <w:rPr>
                <w:webHidden/>
              </w:rPr>
              <w:instrText xml:space="preserve"> PAGEREF _Toc45701632 \h </w:instrText>
            </w:r>
            <w:r w:rsidR="00395DCC">
              <w:rPr>
                <w:webHidden/>
              </w:rPr>
            </w:r>
            <w:r w:rsidR="00395DCC">
              <w:rPr>
                <w:webHidden/>
              </w:rPr>
              <w:fldChar w:fldCharType="separate"/>
            </w:r>
            <w:r w:rsidR="009161B1">
              <w:rPr>
                <w:webHidden/>
              </w:rPr>
              <w:t>12</w:t>
            </w:r>
            <w:r w:rsidR="00395DCC">
              <w:rPr>
                <w:webHidden/>
              </w:rPr>
              <w:fldChar w:fldCharType="end"/>
            </w:r>
          </w:hyperlink>
        </w:p>
        <w:p w14:paraId="43A869BE" w14:textId="52172B46" w:rsidR="00395DCC" w:rsidRDefault="001462DB">
          <w:pPr>
            <w:pStyle w:val="TOC2"/>
            <w:rPr>
              <w:rFonts w:eastAsiaTheme="minorEastAsia" w:cstheme="minorBidi"/>
              <w:sz w:val="22"/>
              <w:szCs w:val="22"/>
            </w:rPr>
          </w:pPr>
          <w:hyperlink w:anchor="_Toc45701633" w:history="1">
            <w:r w:rsidR="00395DCC" w:rsidRPr="00621DDC">
              <w:rPr>
                <w:rStyle w:val="Hyperlink"/>
              </w:rPr>
              <w:t>Process</w:t>
            </w:r>
            <w:r w:rsidR="00395DCC">
              <w:rPr>
                <w:webHidden/>
              </w:rPr>
              <w:tab/>
            </w:r>
            <w:r w:rsidR="00395DCC">
              <w:rPr>
                <w:webHidden/>
              </w:rPr>
              <w:fldChar w:fldCharType="begin"/>
            </w:r>
            <w:r w:rsidR="00395DCC">
              <w:rPr>
                <w:webHidden/>
              </w:rPr>
              <w:instrText xml:space="preserve"> PAGEREF _Toc45701633 \h </w:instrText>
            </w:r>
            <w:r w:rsidR="00395DCC">
              <w:rPr>
                <w:webHidden/>
              </w:rPr>
            </w:r>
            <w:r w:rsidR="00395DCC">
              <w:rPr>
                <w:webHidden/>
              </w:rPr>
              <w:fldChar w:fldCharType="separate"/>
            </w:r>
            <w:r w:rsidR="009161B1">
              <w:rPr>
                <w:webHidden/>
              </w:rPr>
              <w:t>12</w:t>
            </w:r>
            <w:r w:rsidR="00395DCC">
              <w:rPr>
                <w:webHidden/>
              </w:rPr>
              <w:fldChar w:fldCharType="end"/>
            </w:r>
          </w:hyperlink>
        </w:p>
        <w:p w14:paraId="2EED71CB" w14:textId="0FF249A5" w:rsidR="00395DCC" w:rsidRDefault="001462DB">
          <w:pPr>
            <w:pStyle w:val="TOC1"/>
            <w:rPr>
              <w:rFonts w:eastAsiaTheme="minorEastAsia" w:cstheme="minorBidi"/>
              <w:b w:val="0"/>
              <w:sz w:val="22"/>
              <w:szCs w:val="22"/>
            </w:rPr>
          </w:pPr>
          <w:hyperlink w:anchor="_Toc45701634" w:history="1">
            <w:r w:rsidR="00395DCC" w:rsidRPr="00621DDC">
              <w:rPr>
                <w:rStyle w:val="Hyperlink"/>
                <w:bCs/>
              </w:rPr>
              <w:t>Who did we hear from?</w:t>
            </w:r>
            <w:r w:rsidR="00395DCC">
              <w:rPr>
                <w:webHidden/>
              </w:rPr>
              <w:tab/>
            </w:r>
            <w:r w:rsidR="00395DCC">
              <w:rPr>
                <w:webHidden/>
              </w:rPr>
              <w:fldChar w:fldCharType="begin"/>
            </w:r>
            <w:r w:rsidR="00395DCC">
              <w:rPr>
                <w:webHidden/>
              </w:rPr>
              <w:instrText xml:space="preserve"> PAGEREF _Toc45701634 \h </w:instrText>
            </w:r>
            <w:r w:rsidR="00395DCC">
              <w:rPr>
                <w:webHidden/>
              </w:rPr>
            </w:r>
            <w:r w:rsidR="00395DCC">
              <w:rPr>
                <w:webHidden/>
              </w:rPr>
              <w:fldChar w:fldCharType="separate"/>
            </w:r>
            <w:r w:rsidR="009161B1">
              <w:rPr>
                <w:webHidden/>
              </w:rPr>
              <w:t>14</w:t>
            </w:r>
            <w:r w:rsidR="00395DCC">
              <w:rPr>
                <w:webHidden/>
              </w:rPr>
              <w:fldChar w:fldCharType="end"/>
            </w:r>
          </w:hyperlink>
        </w:p>
        <w:p w14:paraId="6633556E" w14:textId="60F87092" w:rsidR="00395DCC" w:rsidRDefault="001462DB">
          <w:pPr>
            <w:pStyle w:val="TOC2"/>
            <w:rPr>
              <w:rFonts w:eastAsiaTheme="minorEastAsia" w:cstheme="minorBidi"/>
              <w:sz w:val="22"/>
              <w:szCs w:val="22"/>
            </w:rPr>
          </w:pPr>
          <w:hyperlink w:anchor="_Toc45701635" w:history="1">
            <w:r w:rsidR="00395DCC" w:rsidRPr="00621DDC">
              <w:rPr>
                <w:rStyle w:val="Hyperlink"/>
              </w:rPr>
              <w:t>Perspectives</w:t>
            </w:r>
            <w:r w:rsidR="00395DCC">
              <w:rPr>
                <w:webHidden/>
              </w:rPr>
              <w:tab/>
            </w:r>
            <w:r w:rsidR="00395DCC">
              <w:rPr>
                <w:webHidden/>
              </w:rPr>
              <w:fldChar w:fldCharType="begin"/>
            </w:r>
            <w:r w:rsidR="00395DCC">
              <w:rPr>
                <w:webHidden/>
              </w:rPr>
              <w:instrText xml:space="preserve"> PAGEREF _Toc45701635 \h </w:instrText>
            </w:r>
            <w:r w:rsidR="00395DCC">
              <w:rPr>
                <w:webHidden/>
              </w:rPr>
            </w:r>
            <w:r w:rsidR="00395DCC">
              <w:rPr>
                <w:webHidden/>
              </w:rPr>
              <w:fldChar w:fldCharType="separate"/>
            </w:r>
            <w:r w:rsidR="009161B1">
              <w:rPr>
                <w:webHidden/>
              </w:rPr>
              <w:t>14</w:t>
            </w:r>
            <w:r w:rsidR="00395DCC">
              <w:rPr>
                <w:webHidden/>
              </w:rPr>
              <w:fldChar w:fldCharType="end"/>
            </w:r>
          </w:hyperlink>
        </w:p>
        <w:p w14:paraId="5A615140" w14:textId="3C086CD5" w:rsidR="00395DCC" w:rsidRDefault="001462DB">
          <w:pPr>
            <w:pStyle w:val="TOC2"/>
            <w:rPr>
              <w:rFonts w:eastAsiaTheme="minorEastAsia" w:cstheme="minorBidi"/>
              <w:sz w:val="22"/>
              <w:szCs w:val="22"/>
            </w:rPr>
          </w:pPr>
          <w:hyperlink w:anchor="_Toc45701636" w:history="1">
            <w:r w:rsidR="00395DCC" w:rsidRPr="00621DDC">
              <w:rPr>
                <w:rStyle w:val="Hyperlink"/>
              </w:rPr>
              <w:t>Channels</w:t>
            </w:r>
            <w:r w:rsidR="00395DCC">
              <w:rPr>
                <w:webHidden/>
              </w:rPr>
              <w:tab/>
            </w:r>
            <w:r w:rsidR="00395DCC">
              <w:rPr>
                <w:webHidden/>
              </w:rPr>
              <w:fldChar w:fldCharType="begin"/>
            </w:r>
            <w:r w:rsidR="00395DCC">
              <w:rPr>
                <w:webHidden/>
              </w:rPr>
              <w:instrText xml:space="preserve"> PAGEREF _Toc45701636 \h </w:instrText>
            </w:r>
            <w:r w:rsidR="00395DCC">
              <w:rPr>
                <w:webHidden/>
              </w:rPr>
            </w:r>
            <w:r w:rsidR="00395DCC">
              <w:rPr>
                <w:webHidden/>
              </w:rPr>
              <w:fldChar w:fldCharType="separate"/>
            </w:r>
            <w:r w:rsidR="009161B1">
              <w:rPr>
                <w:webHidden/>
              </w:rPr>
              <w:t>15</w:t>
            </w:r>
            <w:r w:rsidR="00395DCC">
              <w:rPr>
                <w:webHidden/>
              </w:rPr>
              <w:fldChar w:fldCharType="end"/>
            </w:r>
          </w:hyperlink>
        </w:p>
        <w:p w14:paraId="6276DA7E" w14:textId="0EE9A7C4" w:rsidR="00395DCC" w:rsidRDefault="001462DB">
          <w:pPr>
            <w:pStyle w:val="TOC1"/>
            <w:rPr>
              <w:rFonts w:eastAsiaTheme="minorEastAsia" w:cstheme="minorBidi"/>
              <w:b w:val="0"/>
              <w:sz w:val="22"/>
              <w:szCs w:val="22"/>
            </w:rPr>
          </w:pPr>
          <w:hyperlink w:anchor="_Toc45701637" w:history="1">
            <w:r w:rsidR="00395DCC" w:rsidRPr="00621DDC">
              <w:rPr>
                <w:rStyle w:val="Hyperlink"/>
              </w:rPr>
              <w:t>What principles should guide RPA?</w:t>
            </w:r>
            <w:r w:rsidR="00395DCC">
              <w:rPr>
                <w:webHidden/>
              </w:rPr>
              <w:tab/>
            </w:r>
            <w:r w:rsidR="00395DCC">
              <w:rPr>
                <w:webHidden/>
              </w:rPr>
              <w:fldChar w:fldCharType="begin"/>
            </w:r>
            <w:r w:rsidR="00395DCC">
              <w:rPr>
                <w:webHidden/>
              </w:rPr>
              <w:instrText xml:space="preserve"> PAGEREF _Toc45701637 \h </w:instrText>
            </w:r>
            <w:r w:rsidR="00395DCC">
              <w:rPr>
                <w:webHidden/>
              </w:rPr>
            </w:r>
            <w:r w:rsidR="00395DCC">
              <w:rPr>
                <w:webHidden/>
              </w:rPr>
              <w:fldChar w:fldCharType="separate"/>
            </w:r>
            <w:r w:rsidR="009161B1">
              <w:rPr>
                <w:webHidden/>
              </w:rPr>
              <w:t>17</w:t>
            </w:r>
            <w:r w:rsidR="00395DCC">
              <w:rPr>
                <w:webHidden/>
              </w:rPr>
              <w:fldChar w:fldCharType="end"/>
            </w:r>
          </w:hyperlink>
        </w:p>
        <w:p w14:paraId="04A8F03D" w14:textId="0A8C4357" w:rsidR="00395DCC" w:rsidRDefault="001462DB">
          <w:pPr>
            <w:pStyle w:val="TOC2"/>
            <w:rPr>
              <w:rFonts w:eastAsiaTheme="minorEastAsia" w:cstheme="minorBidi"/>
              <w:sz w:val="22"/>
              <w:szCs w:val="22"/>
            </w:rPr>
          </w:pPr>
          <w:hyperlink w:anchor="_Toc45701638" w:history="1">
            <w:r w:rsidR="00395DCC" w:rsidRPr="00621DDC">
              <w:rPr>
                <w:rStyle w:val="Hyperlink"/>
              </w:rPr>
              <w:t>Recommendations</w:t>
            </w:r>
            <w:r w:rsidR="00395DCC">
              <w:rPr>
                <w:webHidden/>
              </w:rPr>
              <w:tab/>
            </w:r>
            <w:r w:rsidR="00395DCC">
              <w:rPr>
                <w:webHidden/>
              </w:rPr>
              <w:fldChar w:fldCharType="begin"/>
            </w:r>
            <w:r w:rsidR="00395DCC">
              <w:rPr>
                <w:webHidden/>
              </w:rPr>
              <w:instrText xml:space="preserve"> PAGEREF _Toc45701638 \h </w:instrText>
            </w:r>
            <w:r w:rsidR="00395DCC">
              <w:rPr>
                <w:webHidden/>
              </w:rPr>
            </w:r>
            <w:r w:rsidR="00395DCC">
              <w:rPr>
                <w:webHidden/>
              </w:rPr>
              <w:fldChar w:fldCharType="separate"/>
            </w:r>
            <w:r w:rsidR="009161B1">
              <w:rPr>
                <w:webHidden/>
              </w:rPr>
              <w:t>17</w:t>
            </w:r>
            <w:r w:rsidR="00395DCC">
              <w:rPr>
                <w:webHidden/>
              </w:rPr>
              <w:fldChar w:fldCharType="end"/>
            </w:r>
          </w:hyperlink>
        </w:p>
        <w:p w14:paraId="60150D2E" w14:textId="1606F2B6" w:rsidR="00395DCC" w:rsidRDefault="001462DB">
          <w:pPr>
            <w:pStyle w:val="TOC2"/>
            <w:rPr>
              <w:rFonts w:eastAsiaTheme="minorEastAsia" w:cstheme="minorBidi"/>
              <w:sz w:val="22"/>
              <w:szCs w:val="22"/>
            </w:rPr>
          </w:pPr>
          <w:hyperlink w:anchor="_Toc45701639" w:history="1">
            <w:r w:rsidR="00395DCC" w:rsidRPr="00621DDC">
              <w:rPr>
                <w:rStyle w:val="Hyperlink"/>
              </w:rPr>
              <w:t>Discussion</w:t>
            </w:r>
            <w:r w:rsidR="00395DCC">
              <w:rPr>
                <w:webHidden/>
              </w:rPr>
              <w:tab/>
            </w:r>
            <w:r w:rsidR="00395DCC">
              <w:rPr>
                <w:webHidden/>
              </w:rPr>
              <w:fldChar w:fldCharType="begin"/>
            </w:r>
            <w:r w:rsidR="00395DCC">
              <w:rPr>
                <w:webHidden/>
              </w:rPr>
              <w:instrText xml:space="preserve"> PAGEREF _Toc45701639 \h </w:instrText>
            </w:r>
            <w:r w:rsidR="00395DCC">
              <w:rPr>
                <w:webHidden/>
              </w:rPr>
            </w:r>
            <w:r w:rsidR="00395DCC">
              <w:rPr>
                <w:webHidden/>
              </w:rPr>
              <w:fldChar w:fldCharType="separate"/>
            </w:r>
            <w:r w:rsidR="009161B1">
              <w:rPr>
                <w:webHidden/>
              </w:rPr>
              <w:t>18</w:t>
            </w:r>
            <w:r w:rsidR="00395DCC">
              <w:rPr>
                <w:webHidden/>
              </w:rPr>
              <w:fldChar w:fldCharType="end"/>
            </w:r>
          </w:hyperlink>
        </w:p>
        <w:p w14:paraId="22A78052" w14:textId="6438534F" w:rsidR="00395DCC" w:rsidRDefault="001462DB">
          <w:pPr>
            <w:pStyle w:val="TOC1"/>
            <w:rPr>
              <w:rFonts w:eastAsiaTheme="minorEastAsia" w:cstheme="minorBidi"/>
              <w:b w:val="0"/>
              <w:sz w:val="22"/>
              <w:szCs w:val="22"/>
            </w:rPr>
          </w:pPr>
          <w:hyperlink w:anchor="_Toc45701640" w:history="1">
            <w:r w:rsidR="00395DCC" w:rsidRPr="00621DDC">
              <w:rPr>
                <w:rStyle w:val="Hyperlink"/>
              </w:rPr>
              <w:t>How should people participate in RPA?</w:t>
            </w:r>
            <w:r w:rsidR="00395DCC">
              <w:rPr>
                <w:webHidden/>
              </w:rPr>
              <w:tab/>
            </w:r>
            <w:r w:rsidR="00395DCC">
              <w:rPr>
                <w:webHidden/>
              </w:rPr>
              <w:fldChar w:fldCharType="begin"/>
            </w:r>
            <w:r w:rsidR="00395DCC">
              <w:rPr>
                <w:webHidden/>
              </w:rPr>
              <w:instrText xml:space="preserve"> PAGEREF _Toc45701640 \h </w:instrText>
            </w:r>
            <w:r w:rsidR="00395DCC">
              <w:rPr>
                <w:webHidden/>
              </w:rPr>
            </w:r>
            <w:r w:rsidR="00395DCC">
              <w:rPr>
                <w:webHidden/>
              </w:rPr>
              <w:fldChar w:fldCharType="separate"/>
            </w:r>
            <w:r w:rsidR="009161B1">
              <w:rPr>
                <w:webHidden/>
              </w:rPr>
              <w:t>20</w:t>
            </w:r>
            <w:r w:rsidR="00395DCC">
              <w:rPr>
                <w:webHidden/>
              </w:rPr>
              <w:fldChar w:fldCharType="end"/>
            </w:r>
          </w:hyperlink>
        </w:p>
        <w:p w14:paraId="0EF27EC4" w14:textId="5126AA61" w:rsidR="00395DCC" w:rsidRDefault="001462DB">
          <w:pPr>
            <w:pStyle w:val="TOC2"/>
            <w:rPr>
              <w:rFonts w:eastAsiaTheme="minorEastAsia" w:cstheme="minorBidi"/>
              <w:sz w:val="22"/>
              <w:szCs w:val="22"/>
            </w:rPr>
          </w:pPr>
          <w:hyperlink w:anchor="_Toc45701641" w:history="1">
            <w:r w:rsidR="00395DCC" w:rsidRPr="00621DDC">
              <w:rPr>
                <w:rStyle w:val="Hyperlink"/>
              </w:rPr>
              <w:t>Recommendations</w:t>
            </w:r>
            <w:r w:rsidR="00395DCC">
              <w:rPr>
                <w:webHidden/>
              </w:rPr>
              <w:tab/>
            </w:r>
            <w:r w:rsidR="00395DCC">
              <w:rPr>
                <w:webHidden/>
              </w:rPr>
              <w:fldChar w:fldCharType="begin"/>
            </w:r>
            <w:r w:rsidR="00395DCC">
              <w:rPr>
                <w:webHidden/>
              </w:rPr>
              <w:instrText xml:space="preserve"> PAGEREF _Toc45701641 \h </w:instrText>
            </w:r>
            <w:r w:rsidR="00395DCC">
              <w:rPr>
                <w:webHidden/>
              </w:rPr>
            </w:r>
            <w:r w:rsidR="00395DCC">
              <w:rPr>
                <w:webHidden/>
              </w:rPr>
              <w:fldChar w:fldCharType="separate"/>
            </w:r>
            <w:r w:rsidR="009161B1">
              <w:rPr>
                <w:webHidden/>
              </w:rPr>
              <w:t>20</w:t>
            </w:r>
            <w:r w:rsidR="00395DCC">
              <w:rPr>
                <w:webHidden/>
              </w:rPr>
              <w:fldChar w:fldCharType="end"/>
            </w:r>
          </w:hyperlink>
        </w:p>
        <w:p w14:paraId="07F5E8CB" w14:textId="1F8F0B0D" w:rsidR="00395DCC" w:rsidRDefault="001462DB">
          <w:pPr>
            <w:pStyle w:val="TOC2"/>
            <w:rPr>
              <w:rFonts w:eastAsiaTheme="minorEastAsia" w:cstheme="minorBidi"/>
              <w:sz w:val="22"/>
              <w:szCs w:val="22"/>
            </w:rPr>
          </w:pPr>
          <w:hyperlink w:anchor="_Toc45701642" w:history="1">
            <w:r w:rsidR="00395DCC" w:rsidRPr="00621DDC">
              <w:rPr>
                <w:rStyle w:val="Hyperlink"/>
              </w:rPr>
              <w:t>Discussion</w:t>
            </w:r>
            <w:r w:rsidR="00395DCC">
              <w:rPr>
                <w:webHidden/>
              </w:rPr>
              <w:tab/>
            </w:r>
            <w:r w:rsidR="00395DCC">
              <w:rPr>
                <w:webHidden/>
              </w:rPr>
              <w:fldChar w:fldCharType="begin"/>
            </w:r>
            <w:r w:rsidR="00395DCC">
              <w:rPr>
                <w:webHidden/>
              </w:rPr>
              <w:instrText xml:space="preserve"> PAGEREF _Toc45701642 \h </w:instrText>
            </w:r>
            <w:r w:rsidR="00395DCC">
              <w:rPr>
                <w:webHidden/>
              </w:rPr>
            </w:r>
            <w:r w:rsidR="00395DCC">
              <w:rPr>
                <w:webHidden/>
              </w:rPr>
              <w:fldChar w:fldCharType="separate"/>
            </w:r>
            <w:r w:rsidR="009161B1">
              <w:rPr>
                <w:webHidden/>
              </w:rPr>
              <w:t>21</w:t>
            </w:r>
            <w:r w:rsidR="00395DCC">
              <w:rPr>
                <w:webHidden/>
              </w:rPr>
              <w:fldChar w:fldCharType="end"/>
            </w:r>
          </w:hyperlink>
        </w:p>
        <w:p w14:paraId="7FF06113" w14:textId="335408E2" w:rsidR="00395DCC" w:rsidRDefault="001462DB">
          <w:pPr>
            <w:pStyle w:val="TOC1"/>
            <w:rPr>
              <w:rFonts w:eastAsiaTheme="minorEastAsia" w:cstheme="minorBidi"/>
              <w:b w:val="0"/>
              <w:sz w:val="22"/>
              <w:szCs w:val="22"/>
            </w:rPr>
          </w:pPr>
          <w:hyperlink w:anchor="_Toc45701643" w:history="1">
            <w:r w:rsidR="00395DCC" w:rsidRPr="00621DDC">
              <w:rPr>
                <w:rStyle w:val="Hyperlink"/>
              </w:rPr>
              <w:t>Where should RPA be required?</w:t>
            </w:r>
            <w:r w:rsidR="00395DCC">
              <w:rPr>
                <w:webHidden/>
              </w:rPr>
              <w:tab/>
            </w:r>
            <w:r w:rsidR="00395DCC">
              <w:rPr>
                <w:webHidden/>
              </w:rPr>
              <w:fldChar w:fldCharType="begin"/>
            </w:r>
            <w:r w:rsidR="00395DCC">
              <w:rPr>
                <w:webHidden/>
              </w:rPr>
              <w:instrText xml:space="preserve"> PAGEREF _Toc45701643 \h </w:instrText>
            </w:r>
            <w:r w:rsidR="00395DCC">
              <w:rPr>
                <w:webHidden/>
              </w:rPr>
            </w:r>
            <w:r w:rsidR="00395DCC">
              <w:rPr>
                <w:webHidden/>
              </w:rPr>
              <w:fldChar w:fldCharType="separate"/>
            </w:r>
            <w:r w:rsidR="009161B1">
              <w:rPr>
                <w:webHidden/>
              </w:rPr>
              <w:t>47</w:t>
            </w:r>
            <w:r w:rsidR="00395DCC">
              <w:rPr>
                <w:webHidden/>
              </w:rPr>
              <w:fldChar w:fldCharType="end"/>
            </w:r>
          </w:hyperlink>
        </w:p>
        <w:p w14:paraId="43C911FC" w14:textId="35AC3AF6" w:rsidR="00395DCC" w:rsidRDefault="001462DB">
          <w:pPr>
            <w:pStyle w:val="TOC2"/>
            <w:rPr>
              <w:rFonts w:eastAsiaTheme="minorEastAsia" w:cstheme="minorBidi"/>
              <w:sz w:val="22"/>
              <w:szCs w:val="22"/>
            </w:rPr>
          </w:pPr>
          <w:hyperlink w:anchor="_Toc45701644" w:history="1">
            <w:r w:rsidR="00395DCC" w:rsidRPr="00621DDC">
              <w:rPr>
                <w:rStyle w:val="Hyperlink"/>
              </w:rPr>
              <w:t>Recommendations</w:t>
            </w:r>
            <w:r w:rsidR="00395DCC">
              <w:rPr>
                <w:webHidden/>
              </w:rPr>
              <w:tab/>
            </w:r>
            <w:r w:rsidR="00395DCC">
              <w:rPr>
                <w:webHidden/>
              </w:rPr>
              <w:fldChar w:fldCharType="begin"/>
            </w:r>
            <w:r w:rsidR="00395DCC">
              <w:rPr>
                <w:webHidden/>
              </w:rPr>
              <w:instrText xml:space="preserve"> PAGEREF _Toc45701644 \h </w:instrText>
            </w:r>
            <w:r w:rsidR="00395DCC">
              <w:rPr>
                <w:webHidden/>
              </w:rPr>
            </w:r>
            <w:r w:rsidR="00395DCC">
              <w:rPr>
                <w:webHidden/>
              </w:rPr>
              <w:fldChar w:fldCharType="separate"/>
            </w:r>
            <w:r w:rsidR="009161B1">
              <w:rPr>
                <w:webHidden/>
              </w:rPr>
              <w:t>47</w:t>
            </w:r>
            <w:r w:rsidR="00395DCC">
              <w:rPr>
                <w:webHidden/>
              </w:rPr>
              <w:fldChar w:fldCharType="end"/>
            </w:r>
          </w:hyperlink>
        </w:p>
        <w:p w14:paraId="13C3C299" w14:textId="6D59F36F" w:rsidR="00395DCC" w:rsidRDefault="001462DB">
          <w:pPr>
            <w:pStyle w:val="TOC2"/>
            <w:rPr>
              <w:rFonts w:eastAsiaTheme="minorEastAsia" w:cstheme="minorBidi"/>
              <w:sz w:val="22"/>
              <w:szCs w:val="22"/>
            </w:rPr>
          </w:pPr>
          <w:hyperlink w:anchor="_Toc45701645" w:history="1">
            <w:r w:rsidR="00395DCC" w:rsidRPr="00621DDC">
              <w:rPr>
                <w:rStyle w:val="Hyperlink"/>
              </w:rPr>
              <w:t>Discussion</w:t>
            </w:r>
            <w:r w:rsidR="00395DCC">
              <w:rPr>
                <w:webHidden/>
              </w:rPr>
              <w:tab/>
            </w:r>
            <w:r w:rsidR="00395DCC">
              <w:rPr>
                <w:webHidden/>
              </w:rPr>
              <w:fldChar w:fldCharType="begin"/>
            </w:r>
            <w:r w:rsidR="00395DCC">
              <w:rPr>
                <w:webHidden/>
              </w:rPr>
              <w:instrText xml:space="preserve"> PAGEREF _Toc45701645 \h </w:instrText>
            </w:r>
            <w:r w:rsidR="00395DCC">
              <w:rPr>
                <w:webHidden/>
              </w:rPr>
            </w:r>
            <w:r w:rsidR="00395DCC">
              <w:rPr>
                <w:webHidden/>
              </w:rPr>
              <w:fldChar w:fldCharType="separate"/>
            </w:r>
            <w:r w:rsidR="009161B1">
              <w:rPr>
                <w:webHidden/>
              </w:rPr>
              <w:t>48</w:t>
            </w:r>
            <w:r w:rsidR="00395DCC">
              <w:rPr>
                <w:webHidden/>
              </w:rPr>
              <w:fldChar w:fldCharType="end"/>
            </w:r>
          </w:hyperlink>
        </w:p>
        <w:p w14:paraId="580D1716" w14:textId="695FAF96" w:rsidR="00395DCC" w:rsidRDefault="001462DB">
          <w:pPr>
            <w:pStyle w:val="TOC1"/>
            <w:rPr>
              <w:rFonts w:eastAsiaTheme="minorEastAsia" w:cstheme="minorBidi"/>
              <w:b w:val="0"/>
              <w:sz w:val="22"/>
              <w:szCs w:val="22"/>
            </w:rPr>
          </w:pPr>
          <w:hyperlink w:anchor="_Toc45701646" w:history="1">
            <w:r w:rsidR="00395DCC" w:rsidRPr="00621DDC">
              <w:rPr>
                <w:rStyle w:val="Hyperlink"/>
              </w:rPr>
              <w:t>Who should make decisions about RPA?</w:t>
            </w:r>
            <w:r w:rsidR="00395DCC">
              <w:rPr>
                <w:webHidden/>
              </w:rPr>
              <w:tab/>
            </w:r>
            <w:r w:rsidR="00395DCC">
              <w:rPr>
                <w:webHidden/>
              </w:rPr>
              <w:fldChar w:fldCharType="begin"/>
            </w:r>
            <w:r w:rsidR="00395DCC">
              <w:rPr>
                <w:webHidden/>
              </w:rPr>
              <w:instrText xml:space="preserve"> PAGEREF _Toc45701646 \h </w:instrText>
            </w:r>
            <w:r w:rsidR="00395DCC">
              <w:rPr>
                <w:webHidden/>
              </w:rPr>
            </w:r>
            <w:r w:rsidR="00395DCC">
              <w:rPr>
                <w:webHidden/>
              </w:rPr>
              <w:fldChar w:fldCharType="separate"/>
            </w:r>
            <w:r w:rsidR="009161B1">
              <w:rPr>
                <w:webHidden/>
              </w:rPr>
              <w:t>67</w:t>
            </w:r>
            <w:r w:rsidR="00395DCC">
              <w:rPr>
                <w:webHidden/>
              </w:rPr>
              <w:fldChar w:fldCharType="end"/>
            </w:r>
          </w:hyperlink>
        </w:p>
        <w:p w14:paraId="093B86FB" w14:textId="2B57E466" w:rsidR="00395DCC" w:rsidRDefault="001462DB">
          <w:pPr>
            <w:pStyle w:val="TOC2"/>
            <w:rPr>
              <w:rFonts w:eastAsiaTheme="minorEastAsia" w:cstheme="minorBidi"/>
              <w:sz w:val="22"/>
              <w:szCs w:val="22"/>
            </w:rPr>
          </w:pPr>
          <w:hyperlink w:anchor="_Toc45701647" w:history="1">
            <w:r w:rsidR="00395DCC" w:rsidRPr="00621DDC">
              <w:rPr>
                <w:rStyle w:val="Hyperlink"/>
              </w:rPr>
              <w:t>Recommendations</w:t>
            </w:r>
            <w:r w:rsidR="00395DCC">
              <w:rPr>
                <w:webHidden/>
              </w:rPr>
              <w:tab/>
            </w:r>
            <w:r w:rsidR="00395DCC">
              <w:rPr>
                <w:webHidden/>
              </w:rPr>
              <w:fldChar w:fldCharType="begin"/>
            </w:r>
            <w:r w:rsidR="00395DCC">
              <w:rPr>
                <w:webHidden/>
              </w:rPr>
              <w:instrText xml:space="preserve"> PAGEREF _Toc45701647 \h </w:instrText>
            </w:r>
            <w:r w:rsidR="00395DCC">
              <w:rPr>
                <w:webHidden/>
              </w:rPr>
            </w:r>
            <w:r w:rsidR="00395DCC">
              <w:rPr>
                <w:webHidden/>
              </w:rPr>
              <w:fldChar w:fldCharType="separate"/>
            </w:r>
            <w:r w:rsidR="009161B1">
              <w:rPr>
                <w:webHidden/>
              </w:rPr>
              <w:t>67</w:t>
            </w:r>
            <w:r w:rsidR="00395DCC">
              <w:rPr>
                <w:webHidden/>
              </w:rPr>
              <w:fldChar w:fldCharType="end"/>
            </w:r>
          </w:hyperlink>
        </w:p>
        <w:p w14:paraId="4BB5F272" w14:textId="27DAEB99" w:rsidR="00395DCC" w:rsidRDefault="001462DB">
          <w:pPr>
            <w:pStyle w:val="TOC2"/>
            <w:rPr>
              <w:rFonts w:eastAsiaTheme="minorEastAsia" w:cstheme="minorBidi"/>
              <w:sz w:val="22"/>
              <w:szCs w:val="22"/>
            </w:rPr>
          </w:pPr>
          <w:hyperlink w:anchor="_Toc45701648" w:history="1">
            <w:r w:rsidR="00395DCC" w:rsidRPr="00621DDC">
              <w:rPr>
                <w:rStyle w:val="Hyperlink"/>
              </w:rPr>
              <w:t>Discussion</w:t>
            </w:r>
            <w:r w:rsidR="00395DCC">
              <w:rPr>
                <w:webHidden/>
              </w:rPr>
              <w:tab/>
            </w:r>
            <w:r w:rsidR="00395DCC">
              <w:rPr>
                <w:webHidden/>
              </w:rPr>
              <w:fldChar w:fldCharType="begin"/>
            </w:r>
            <w:r w:rsidR="00395DCC">
              <w:rPr>
                <w:webHidden/>
              </w:rPr>
              <w:instrText xml:space="preserve"> PAGEREF _Toc45701648 \h </w:instrText>
            </w:r>
            <w:r w:rsidR="00395DCC">
              <w:rPr>
                <w:webHidden/>
              </w:rPr>
            </w:r>
            <w:r w:rsidR="00395DCC">
              <w:rPr>
                <w:webHidden/>
              </w:rPr>
              <w:fldChar w:fldCharType="separate"/>
            </w:r>
            <w:r w:rsidR="009161B1">
              <w:rPr>
                <w:webHidden/>
              </w:rPr>
              <w:t>67</w:t>
            </w:r>
            <w:r w:rsidR="00395DCC">
              <w:rPr>
                <w:webHidden/>
              </w:rPr>
              <w:fldChar w:fldCharType="end"/>
            </w:r>
          </w:hyperlink>
        </w:p>
        <w:p w14:paraId="1E22E026" w14:textId="057AF53F" w:rsidR="00395DCC" w:rsidRDefault="001462DB">
          <w:pPr>
            <w:pStyle w:val="TOC1"/>
            <w:rPr>
              <w:rFonts w:eastAsiaTheme="minorEastAsia" w:cstheme="minorBidi"/>
              <w:b w:val="0"/>
              <w:sz w:val="22"/>
              <w:szCs w:val="22"/>
            </w:rPr>
          </w:pPr>
          <w:hyperlink w:anchor="_Toc45701649" w:history="1">
            <w:r w:rsidR="00395DCC" w:rsidRPr="00621DDC">
              <w:rPr>
                <w:rStyle w:val="Hyperlink"/>
              </w:rPr>
              <w:t>Next steps</w:t>
            </w:r>
            <w:r w:rsidR="00395DCC">
              <w:rPr>
                <w:webHidden/>
              </w:rPr>
              <w:tab/>
            </w:r>
            <w:r w:rsidR="00395DCC">
              <w:rPr>
                <w:webHidden/>
              </w:rPr>
              <w:fldChar w:fldCharType="begin"/>
            </w:r>
            <w:r w:rsidR="00395DCC">
              <w:rPr>
                <w:webHidden/>
              </w:rPr>
              <w:instrText xml:space="preserve"> PAGEREF _Toc45701649 \h </w:instrText>
            </w:r>
            <w:r w:rsidR="00395DCC">
              <w:rPr>
                <w:webHidden/>
              </w:rPr>
            </w:r>
            <w:r w:rsidR="00395DCC">
              <w:rPr>
                <w:webHidden/>
              </w:rPr>
              <w:fldChar w:fldCharType="separate"/>
            </w:r>
            <w:r w:rsidR="009161B1">
              <w:rPr>
                <w:webHidden/>
              </w:rPr>
              <w:t>92</w:t>
            </w:r>
            <w:r w:rsidR="00395DCC">
              <w:rPr>
                <w:webHidden/>
              </w:rPr>
              <w:fldChar w:fldCharType="end"/>
            </w:r>
          </w:hyperlink>
        </w:p>
        <w:p w14:paraId="3AFDD863" w14:textId="1C5C01C7" w:rsidR="00395DCC" w:rsidRDefault="001462DB">
          <w:pPr>
            <w:pStyle w:val="TOC1"/>
            <w:rPr>
              <w:rFonts w:eastAsiaTheme="minorEastAsia" w:cstheme="minorBidi"/>
              <w:b w:val="0"/>
              <w:sz w:val="22"/>
              <w:szCs w:val="22"/>
            </w:rPr>
          </w:pPr>
          <w:hyperlink w:anchor="_Toc45701650" w:history="1">
            <w:r w:rsidR="00395DCC" w:rsidRPr="00621DDC">
              <w:rPr>
                <w:rStyle w:val="Hyperlink"/>
              </w:rPr>
              <w:t>Appendix A – Online survey questions</w:t>
            </w:r>
            <w:r w:rsidR="00395DCC">
              <w:rPr>
                <w:webHidden/>
              </w:rPr>
              <w:tab/>
            </w:r>
            <w:r w:rsidR="00395DCC">
              <w:rPr>
                <w:webHidden/>
              </w:rPr>
              <w:fldChar w:fldCharType="begin"/>
            </w:r>
            <w:r w:rsidR="00395DCC">
              <w:rPr>
                <w:webHidden/>
              </w:rPr>
              <w:instrText xml:space="preserve"> PAGEREF _Toc45701650 \h </w:instrText>
            </w:r>
            <w:r w:rsidR="00395DCC">
              <w:rPr>
                <w:webHidden/>
              </w:rPr>
            </w:r>
            <w:r w:rsidR="00395DCC">
              <w:rPr>
                <w:webHidden/>
              </w:rPr>
              <w:fldChar w:fldCharType="separate"/>
            </w:r>
            <w:r w:rsidR="009161B1">
              <w:rPr>
                <w:webHidden/>
              </w:rPr>
              <w:t>93</w:t>
            </w:r>
            <w:r w:rsidR="00395DCC">
              <w:rPr>
                <w:webHidden/>
              </w:rPr>
              <w:fldChar w:fldCharType="end"/>
            </w:r>
          </w:hyperlink>
        </w:p>
        <w:p w14:paraId="37632BDA" w14:textId="3A150893" w:rsidR="00395DCC" w:rsidRDefault="001462DB">
          <w:pPr>
            <w:pStyle w:val="TOC1"/>
            <w:rPr>
              <w:rFonts w:eastAsiaTheme="minorEastAsia" w:cstheme="minorBidi"/>
              <w:b w:val="0"/>
              <w:sz w:val="22"/>
              <w:szCs w:val="22"/>
            </w:rPr>
          </w:pPr>
          <w:hyperlink w:anchor="_Toc45701651" w:history="1">
            <w:r w:rsidR="00395DCC" w:rsidRPr="00621DDC">
              <w:rPr>
                <w:rStyle w:val="Hyperlink"/>
              </w:rPr>
              <w:t>Appendix B – Responding organisations</w:t>
            </w:r>
            <w:r w:rsidR="00395DCC">
              <w:rPr>
                <w:webHidden/>
              </w:rPr>
              <w:tab/>
            </w:r>
            <w:r w:rsidR="00395DCC">
              <w:rPr>
                <w:webHidden/>
              </w:rPr>
              <w:fldChar w:fldCharType="begin"/>
            </w:r>
            <w:r w:rsidR="00395DCC">
              <w:rPr>
                <w:webHidden/>
              </w:rPr>
              <w:instrText xml:space="preserve"> PAGEREF _Toc45701651 \h </w:instrText>
            </w:r>
            <w:r w:rsidR="00395DCC">
              <w:rPr>
                <w:webHidden/>
              </w:rPr>
            </w:r>
            <w:r w:rsidR="00395DCC">
              <w:rPr>
                <w:webHidden/>
              </w:rPr>
              <w:fldChar w:fldCharType="separate"/>
            </w:r>
            <w:r w:rsidR="009161B1">
              <w:rPr>
                <w:webHidden/>
              </w:rPr>
              <w:t>96</w:t>
            </w:r>
            <w:r w:rsidR="00395DCC">
              <w:rPr>
                <w:webHidden/>
              </w:rPr>
              <w:fldChar w:fldCharType="end"/>
            </w:r>
          </w:hyperlink>
        </w:p>
        <w:p w14:paraId="72961485" w14:textId="3C5F8F09" w:rsidR="00395DCC" w:rsidRDefault="001462DB">
          <w:pPr>
            <w:pStyle w:val="TOC1"/>
            <w:rPr>
              <w:rFonts w:eastAsiaTheme="minorEastAsia" w:cstheme="minorBidi"/>
              <w:b w:val="0"/>
              <w:sz w:val="22"/>
              <w:szCs w:val="22"/>
            </w:rPr>
          </w:pPr>
          <w:hyperlink w:anchor="_Toc45701652" w:history="1">
            <w:r w:rsidR="00395DCC" w:rsidRPr="00621DDC">
              <w:rPr>
                <w:rStyle w:val="Hyperlink"/>
              </w:rPr>
              <w:t>Appendix C – List of facilitated forums</w:t>
            </w:r>
            <w:r w:rsidR="00395DCC">
              <w:rPr>
                <w:webHidden/>
              </w:rPr>
              <w:tab/>
            </w:r>
            <w:r w:rsidR="00395DCC">
              <w:rPr>
                <w:webHidden/>
              </w:rPr>
              <w:fldChar w:fldCharType="begin"/>
            </w:r>
            <w:r w:rsidR="00395DCC">
              <w:rPr>
                <w:webHidden/>
              </w:rPr>
              <w:instrText xml:space="preserve"> PAGEREF _Toc45701652 \h </w:instrText>
            </w:r>
            <w:r w:rsidR="00395DCC">
              <w:rPr>
                <w:webHidden/>
              </w:rPr>
            </w:r>
            <w:r w:rsidR="00395DCC">
              <w:rPr>
                <w:webHidden/>
              </w:rPr>
              <w:fldChar w:fldCharType="separate"/>
            </w:r>
            <w:r w:rsidR="009161B1">
              <w:rPr>
                <w:webHidden/>
              </w:rPr>
              <w:t>97</w:t>
            </w:r>
            <w:r w:rsidR="00395DCC">
              <w:rPr>
                <w:webHidden/>
              </w:rPr>
              <w:fldChar w:fldCharType="end"/>
            </w:r>
          </w:hyperlink>
        </w:p>
        <w:p w14:paraId="029E39B7" w14:textId="2C6C141E" w:rsidR="00395DCC" w:rsidRDefault="001462DB">
          <w:pPr>
            <w:pStyle w:val="TOC1"/>
            <w:rPr>
              <w:rFonts w:eastAsiaTheme="minorEastAsia" w:cstheme="minorBidi"/>
              <w:b w:val="0"/>
              <w:sz w:val="22"/>
              <w:szCs w:val="22"/>
            </w:rPr>
          </w:pPr>
          <w:hyperlink w:anchor="_Toc45701653" w:history="1">
            <w:r w:rsidR="00395DCC" w:rsidRPr="00621DDC">
              <w:rPr>
                <w:rStyle w:val="Hyperlink"/>
              </w:rPr>
              <w:t>Appendix D – List of acronyms</w:t>
            </w:r>
            <w:r w:rsidR="00395DCC">
              <w:rPr>
                <w:webHidden/>
              </w:rPr>
              <w:tab/>
            </w:r>
            <w:r w:rsidR="00395DCC">
              <w:rPr>
                <w:webHidden/>
              </w:rPr>
              <w:fldChar w:fldCharType="begin"/>
            </w:r>
            <w:r w:rsidR="00395DCC">
              <w:rPr>
                <w:webHidden/>
              </w:rPr>
              <w:instrText xml:space="preserve"> PAGEREF _Toc45701653 \h </w:instrText>
            </w:r>
            <w:r w:rsidR="00395DCC">
              <w:rPr>
                <w:webHidden/>
              </w:rPr>
            </w:r>
            <w:r w:rsidR="00395DCC">
              <w:rPr>
                <w:webHidden/>
              </w:rPr>
              <w:fldChar w:fldCharType="separate"/>
            </w:r>
            <w:r w:rsidR="009161B1">
              <w:rPr>
                <w:webHidden/>
              </w:rPr>
              <w:t>98</w:t>
            </w:r>
            <w:r w:rsidR="00395DCC">
              <w:rPr>
                <w:webHidden/>
              </w:rPr>
              <w:fldChar w:fldCharType="end"/>
            </w:r>
          </w:hyperlink>
        </w:p>
        <w:p w14:paraId="3F5A9346" w14:textId="42B25F43" w:rsidR="002E48A5" w:rsidRPr="009D46B4" w:rsidRDefault="001465FA" w:rsidP="002266F3">
          <w:pPr>
            <w:spacing w:line="276" w:lineRule="auto"/>
            <w:rPr>
              <w:sz w:val="2"/>
              <w:szCs w:val="2"/>
            </w:rPr>
          </w:pPr>
          <w:r>
            <w:rPr>
              <w:b/>
              <w:bCs/>
              <w:noProof/>
              <w:szCs w:val="20"/>
            </w:rPr>
            <w:fldChar w:fldCharType="end"/>
          </w:r>
        </w:p>
      </w:sdtContent>
    </w:sdt>
    <w:p w14:paraId="4059C594" w14:textId="0195C4E7" w:rsidR="00B96783" w:rsidRDefault="005A331D" w:rsidP="002266F3">
      <w:pPr>
        <w:pStyle w:val="Heading1"/>
        <w:spacing w:line="276" w:lineRule="auto"/>
      </w:pPr>
      <w:bookmarkStart w:id="16" w:name="_Toc45701629"/>
      <w:bookmarkStart w:id="17" w:name="_Toc11572074"/>
      <w:bookmarkEnd w:id="15"/>
      <w:bookmarkEnd w:id="14"/>
      <w:bookmarkEnd w:id="13"/>
      <w:bookmarkEnd w:id="12"/>
      <w:r>
        <w:t xml:space="preserve">At a glance: </w:t>
      </w:r>
      <w:r w:rsidR="00EE4976">
        <w:t>what we heard</w:t>
      </w:r>
      <w:bookmarkEnd w:id="16"/>
    </w:p>
    <w:p w14:paraId="2C2F48CF" w14:textId="77777777" w:rsidR="003D7EB4" w:rsidRDefault="003D7EB4" w:rsidP="002266F3">
      <w:pPr>
        <w:pStyle w:val="Heading2"/>
        <w:spacing w:line="276" w:lineRule="auto"/>
      </w:pPr>
      <w:bookmarkStart w:id="18" w:name="_Toc18667181"/>
      <w:bookmarkStart w:id="19" w:name="_Toc45701630"/>
      <w:r>
        <w:t>Executive summary</w:t>
      </w:r>
      <w:bookmarkEnd w:id="18"/>
      <w:bookmarkEnd w:id="19"/>
    </w:p>
    <w:p w14:paraId="2D08E7F2" w14:textId="77777777" w:rsidR="003D7EB4" w:rsidRDefault="003D7EB4" w:rsidP="002266F3">
      <w:pPr>
        <w:spacing w:line="276" w:lineRule="auto"/>
        <w:rPr>
          <w:rFonts w:eastAsiaTheme="majorEastAsia"/>
        </w:rPr>
      </w:pPr>
      <w:r>
        <w:rPr>
          <w:rFonts w:eastAsiaTheme="majorEastAsia"/>
        </w:rPr>
        <w:t>This report summarises the key themes and findings from a public consultation process conducted by the NSW Government from 16 July 2019 to 30 August 2019 on the topic of Restrictive Practices Authorisation (RPA). The purpose of this public consultation was to inform development of an ongoing model for regulating RPA in NSW.</w:t>
      </w:r>
    </w:p>
    <w:p w14:paraId="49B6F1FA" w14:textId="4CFC95A9" w:rsidR="003D7EB4" w:rsidRDefault="003D7EB4" w:rsidP="002266F3">
      <w:pPr>
        <w:spacing w:line="276" w:lineRule="auto"/>
        <w:rPr>
          <w:rFonts w:eastAsiaTheme="majorEastAsia"/>
        </w:rPr>
      </w:pPr>
      <w:r>
        <w:t xml:space="preserve">We consulted with </w:t>
      </w:r>
      <w:r w:rsidR="00A65D21">
        <w:rPr>
          <w:rFonts w:eastAsiaTheme="majorEastAsia"/>
        </w:rPr>
        <w:t>persons with disability</w:t>
      </w:r>
      <w:r>
        <w:rPr>
          <w:rFonts w:eastAsiaTheme="majorEastAsia"/>
        </w:rPr>
        <w:t>, families, carers, service providers, organisations, and other interested people through multiple channels, based around a Have Your Say webpage. Channels for consultation included:</w:t>
      </w:r>
    </w:p>
    <w:p w14:paraId="0A6DCD1B" w14:textId="77777777" w:rsidR="003D7EB4" w:rsidRDefault="003D7EB4" w:rsidP="002266F3">
      <w:pPr>
        <w:pStyle w:val="ListParagraph"/>
        <w:numPr>
          <w:ilvl w:val="0"/>
          <w:numId w:val="26"/>
        </w:numPr>
        <w:spacing w:before="0" w:line="276" w:lineRule="auto"/>
        <w:contextualSpacing w:val="0"/>
      </w:pPr>
      <w:r>
        <w:t xml:space="preserve">an online survey </w:t>
      </w:r>
    </w:p>
    <w:p w14:paraId="31622AA6" w14:textId="77777777" w:rsidR="003D7EB4" w:rsidRDefault="003D7EB4" w:rsidP="002266F3">
      <w:pPr>
        <w:pStyle w:val="ListParagraph"/>
        <w:numPr>
          <w:ilvl w:val="0"/>
          <w:numId w:val="26"/>
        </w:numPr>
        <w:spacing w:before="0" w:line="276" w:lineRule="auto"/>
        <w:contextualSpacing w:val="0"/>
      </w:pPr>
      <w:r>
        <w:t xml:space="preserve">face-to-face forums </w:t>
      </w:r>
    </w:p>
    <w:p w14:paraId="1E0AF1BB" w14:textId="77777777" w:rsidR="003D7EB4" w:rsidRDefault="003D7EB4" w:rsidP="002266F3">
      <w:pPr>
        <w:pStyle w:val="ListParagraph"/>
        <w:numPr>
          <w:ilvl w:val="0"/>
          <w:numId w:val="26"/>
        </w:numPr>
        <w:spacing w:before="0" w:line="276" w:lineRule="auto"/>
        <w:contextualSpacing w:val="0"/>
      </w:pPr>
      <w:r>
        <w:t>online webinars</w:t>
      </w:r>
    </w:p>
    <w:p w14:paraId="24E85B17" w14:textId="77777777" w:rsidR="003D7EB4" w:rsidRDefault="003D7EB4" w:rsidP="002266F3">
      <w:pPr>
        <w:pStyle w:val="ListParagraph"/>
        <w:numPr>
          <w:ilvl w:val="0"/>
          <w:numId w:val="26"/>
        </w:numPr>
        <w:spacing w:before="0" w:line="276" w:lineRule="auto"/>
        <w:contextualSpacing w:val="0"/>
      </w:pPr>
      <w:r>
        <w:t>a telephone submission line</w:t>
      </w:r>
    </w:p>
    <w:p w14:paraId="00FB5820" w14:textId="77777777" w:rsidR="003D7EB4" w:rsidRDefault="003D7EB4" w:rsidP="002266F3">
      <w:pPr>
        <w:pStyle w:val="ListParagraph"/>
        <w:numPr>
          <w:ilvl w:val="0"/>
          <w:numId w:val="26"/>
        </w:numPr>
        <w:spacing w:line="276" w:lineRule="auto"/>
        <w:contextualSpacing w:val="0"/>
        <w:rPr>
          <w:rFonts w:eastAsiaTheme="majorEastAsia"/>
        </w:rPr>
      </w:pPr>
      <w:r>
        <w:t>email and mail for written submissions.</w:t>
      </w:r>
    </w:p>
    <w:p w14:paraId="45708423" w14:textId="6FD1A0FB" w:rsidR="003D7EB4" w:rsidRDefault="003D7EB4" w:rsidP="002266F3">
      <w:pPr>
        <w:spacing w:before="0" w:line="276" w:lineRule="auto"/>
      </w:pPr>
      <w:r>
        <w:t xml:space="preserve">A </w:t>
      </w:r>
      <w:r>
        <w:rPr>
          <w:i/>
          <w:iCs/>
        </w:rPr>
        <w:t>NSW Government RPA Consultation Discussion Paper</w:t>
      </w:r>
      <w:r>
        <w:t xml:space="preserve"> </w:t>
      </w:r>
      <w:r w:rsidR="005629B5">
        <w:t xml:space="preserve">(Consultation Discussion Paper) </w:t>
      </w:r>
      <w:r>
        <w:t xml:space="preserve">was released to inform and guide contributions to the consultation process, based on the same four overarching questions that provide the structure for this report: </w:t>
      </w:r>
    </w:p>
    <w:p w14:paraId="088A1B9F" w14:textId="77777777" w:rsidR="003D7EB4" w:rsidRDefault="003D7EB4" w:rsidP="002266F3">
      <w:pPr>
        <w:pStyle w:val="ListParagraph"/>
        <w:numPr>
          <w:ilvl w:val="0"/>
          <w:numId w:val="26"/>
        </w:numPr>
        <w:spacing w:before="0" w:line="276" w:lineRule="auto"/>
        <w:contextualSpacing w:val="0"/>
      </w:pPr>
      <w:r>
        <w:t>What principles should guide the authorisation of restrictive practices?</w:t>
      </w:r>
    </w:p>
    <w:p w14:paraId="355246BA" w14:textId="77777777" w:rsidR="003D7EB4" w:rsidRDefault="003D7EB4" w:rsidP="002266F3">
      <w:pPr>
        <w:pStyle w:val="ListParagraph"/>
        <w:numPr>
          <w:ilvl w:val="0"/>
          <w:numId w:val="26"/>
        </w:numPr>
        <w:spacing w:before="0" w:line="276" w:lineRule="auto"/>
        <w:contextualSpacing w:val="0"/>
      </w:pPr>
      <w:r>
        <w:t>How should people participate in the authorisation of restrictive practices?</w:t>
      </w:r>
    </w:p>
    <w:p w14:paraId="30702E9B" w14:textId="77777777" w:rsidR="003D7EB4" w:rsidRDefault="003D7EB4" w:rsidP="002266F3">
      <w:pPr>
        <w:pStyle w:val="ListParagraph"/>
        <w:numPr>
          <w:ilvl w:val="0"/>
          <w:numId w:val="26"/>
        </w:numPr>
        <w:spacing w:before="0" w:line="276" w:lineRule="auto"/>
        <w:contextualSpacing w:val="0"/>
      </w:pPr>
      <w:r>
        <w:t>Where should restrictive practices authorisation be required?</w:t>
      </w:r>
    </w:p>
    <w:p w14:paraId="5B663C51" w14:textId="605C541C" w:rsidR="003D7EB4" w:rsidRPr="00CC50D3" w:rsidRDefault="003D7EB4" w:rsidP="00A27353">
      <w:pPr>
        <w:pStyle w:val="ListParagraph"/>
        <w:numPr>
          <w:ilvl w:val="0"/>
          <w:numId w:val="26"/>
        </w:numPr>
        <w:spacing w:before="0" w:after="0" w:line="276" w:lineRule="auto"/>
        <w:contextualSpacing w:val="0"/>
      </w:pPr>
      <w:r>
        <w:t>Who should make decisions about authorising restrictive practices?</w:t>
      </w:r>
      <w:r w:rsidR="002266F3">
        <w:br w:type="page"/>
      </w:r>
    </w:p>
    <w:p w14:paraId="79BAB8D1" w14:textId="77777777" w:rsidR="003D7EB4" w:rsidRDefault="003D7EB4" w:rsidP="002266F3">
      <w:pPr>
        <w:spacing w:line="276" w:lineRule="auto"/>
      </w:pPr>
      <w:r>
        <w:t>The consultation process sought responses from three key perspectives:</w:t>
      </w:r>
    </w:p>
    <w:p w14:paraId="0B511C1F" w14:textId="77777777" w:rsidR="003D7EB4" w:rsidRDefault="003D7EB4" w:rsidP="002266F3">
      <w:pPr>
        <w:pStyle w:val="ListParagraph"/>
        <w:numPr>
          <w:ilvl w:val="0"/>
          <w:numId w:val="27"/>
        </w:numPr>
        <w:spacing w:line="276" w:lineRule="auto"/>
        <w:contextualSpacing w:val="0"/>
      </w:pPr>
      <w:r>
        <w:t>Persons with disability (120 responses)</w:t>
      </w:r>
    </w:p>
    <w:p w14:paraId="41B07DD8" w14:textId="636DEBE9" w:rsidR="003D7EB4" w:rsidRDefault="003D7EB4" w:rsidP="002266F3">
      <w:pPr>
        <w:pStyle w:val="ListParagraph"/>
        <w:numPr>
          <w:ilvl w:val="0"/>
          <w:numId w:val="27"/>
        </w:numPr>
        <w:spacing w:line="276" w:lineRule="auto"/>
        <w:contextualSpacing w:val="0"/>
      </w:pPr>
      <w:r>
        <w:t>Other interested persons, such as family members of a person with disability (57</w:t>
      </w:r>
      <w:r w:rsidR="00262F27">
        <w:t> </w:t>
      </w:r>
      <w:r>
        <w:t>responses)</w:t>
      </w:r>
    </w:p>
    <w:p w14:paraId="2AD8A43B" w14:textId="77777777" w:rsidR="003D7EB4" w:rsidRDefault="003D7EB4" w:rsidP="002266F3">
      <w:pPr>
        <w:pStyle w:val="ListParagraph"/>
        <w:numPr>
          <w:ilvl w:val="0"/>
          <w:numId w:val="27"/>
        </w:numPr>
        <w:spacing w:line="276" w:lineRule="auto"/>
        <w:contextualSpacing w:val="0"/>
      </w:pPr>
      <w:r>
        <w:t>Service providers (155 responses).</w:t>
      </w:r>
    </w:p>
    <w:p w14:paraId="54214054" w14:textId="77777777" w:rsidR="003D7EB4" w:rsidRDefault="003D7EB4" w:rsidP="002266F3">
      <w:pPr>
        <w:spacing w:line="276" w:lineRule="auto"/>
      </w:pPr>
      <w:r>
        <w:t>We also received formal submissions from 16 organisations.</w:t>
      </w:r>
    </w:p>
    <w:p w14:paraId="1AADA8A4" w14:textId="77777777" w:rsidR="003D7EB4" w:rsidRDefault="003D7EB4" w:rsidP="002266F3">
      <w:pPr>
        <w:spacing w:line="276" w:lineRule="auto"/>
      </w:pPr>
      <w:r>
        <w:t>Most respondents, from all perspectives, had direct experience with the use of restrictive practices or the RPA process. Some of the people who contributed to this review had traumatic experiences with restrictive practices. Some of these were authorised restrictive practices used in regulated settings, while others were unauthorised and/or unregulated.</w:t>
      </w:r>
    </w:p>
    <w:p w14:paraId="132B520E" w14:textId="77777777" w:rsidR="003D7EB4" w:rsidRDefault="003D7EB4" w:rsidP="002266F3">
      <w:pPr>
        <w:pStyle w:val="Heading3"/>
        <w:spacing w:line="276" w:lineRule="auto"/>
      </w:pPr>
      <w:r>
        <w:t>What principles should guide the authorisation of restrictive practices?</w:t>
      </w:r>
    </w:p>
    <w:p w14:paraId="7FF79895" w14:textId="77777777" w:rsidR="003D7EB4" w:rsidRDefault="003D7EB4" w:rsidP="002266F3">
      <w:pPr>
        <w:spacing w:before="0" w:line="276" w:lineRule="auto"/>
      </w:pPr>
      <w:r>
        <w:t xml:space="preserve">The </w:t>
      </w:r>
      <w:r w:rsidRPr="00E40E4F">
        <w:t>Consultation Discussion Paper</w:t>
      </w:r>
      <w:r>
        <w:t xml:space="preserve"> proposed six principles for RPA in NSW:</w:t>
      </w:r>
    </w:p>
    <w:p w14:paraId="58A5807E" w14:textId="77777777" w:rsidR="003D7EB4" w:rsidRDefault="003D7EB4" w:rsidP="002266F3">
      <w:pPr>
        <w:pStyle w:val="ListParagraph"/>
        <w:numPr>
          <w:ilvl w:val="0"/>
          <w:numId w:val="28"/>
        </w:numPr>
        <w:spacing w:before="0" w:line="276" w:lineRule="auto"/>
        <w:contextualSpacing w:val="0"/>
      </w:pPr>
      <w:r>
        <w:t>Person centred</w:t>
      </w:r>
    </w:p>
    <w:p w14:paraId="603F3F0F" w14:textId="77777777" w:rsidR="003D7EB4" w:rsidRDefault="003D7EB4" w:rsidP="002266F3">
      <w:pPr>
        <w:pStyle w:val="ListParagraph"/>
        <w:numPr>
          <w:ilvl w:val="0"/>
          <w:numId w:val="28"/>
        </w:numPr>
        <w:spacing w:before="0" w:line="276" w:lineRule="auto"/>
        <w:contextualSpacing w:val="0"/>
      </w:pPr>
      <w:r>
        <w:t>Least restrictive</w:t>
      </w:r>
    </w:p>
    <w:p w14:paraId="756301C1" w14:textId="77777777" w:rsidR="003D7EB4" w:rsidRDefault="003D7EB4" w:rsidP="002266F3">
      <w:pPr>
        <w:pStyle w:val="ListParagraph"/>
        <w:numPr>
          <w:ilvl w:val="0"/>
          <w:numId w:val="28"/>
        </w:numPr>
        <w:spacing w:before="0" w:line="276" w:lineRule="auto"/>
        <w:contextualSpacing w:val="0"/>
      </w:pPr>
      <w:r>
        <w:t>For the shortest time</w:t>
      </w:r>
    </w:p>
    <w:p w14:paraId="72474B1C" w14:textId="77777777" w:rsidR="003D7EB4" w:rsidRDefault="003D7EB4" w:rsidP="002266F3">
      <w:pPr>
        <w:pStyle w:val="ListParagraph"/>
        <w:numPr>
          <w:ilvl w:val="0"/>
          <w:numId w:val="28"/>
        </w:numPr>
        <w:spacing w:before="0" w:line="276" w:lineRule="auto"/>
        <w:contextualSpacing w:val="0"/>
      </w:pPr>
      <w:r>
        <w:t>Helping to reduce and eliminate restrictive practices</w:t>
      </w:r>
    </w:p>
    <w:p w14:paraId="34197712" w14:textId="77777777" w:rsidR="003D7EB4" w:rsidRDefault="003D7EB4" w:rsidP="002266F3">
      <w:pPr>
        <w:pStyle w:val="ListParagraph"/>
        <w:numPr>
          <w:ilvl w:val="0"/>
          <w:numId w:val="28"/>
        </w:numPr>
        <w:spacing w:before="0" w:line="276" w:lineRule="auto"/>
        <w:contextualSpacing w:val="0"/>
      </w:pPr>
      <w:r>
        <w:t>Monitored</w:t>
      </w:r>
    </w:p>
    <w:p w14:paraId="4FF9B7CB" w14:textId="77777777" w:rsidR="003D7EB4" w:rsidRDefault="003D7EB4" w:rsidP="002266F3">
      <w:pPr>
        <w:pStyle w:val="ListParagraph"/>
        <w:numPr>
          <w:ilvl w:val="0"/>
          <w:numId w:val="28"/>
        </w:numPr>
        <w:spacing w:before="0" w:line="276" w:lineRule="auto"/>
        <w:contextualSpacing w:val="0"/>
      </w:pPr>
      <w:r>
        <w:t>Reviewed regularly.</w:t>
      </w:r>
    </w:p>
    <w:p w14:paraId="3A0CC0D0" w14:textId="32BA6D67" w:rsidR="003D7EB4" w:rsidRDefault="003D7EB4" w:rsidP="002266F3">
      <w:pPr>
        <w:spacing w:line="276" w:lineRule="auto"/>
      </w:pPr>
      <w:r>
        <w:t>Respondents indicated high levels of support for each of these six principles. ‘Person centred’ was the principle most frequently supported by respondents, particularly among persons with disability and other interested persons.</w:t>
      </w:r>
    </w:p>
    <w:p w14:paraId="6DCD1505" w14:textId="77777777" w:rsidR="0029594B" w:rsidRPr="002359D5" w:rsidRDefault="0029594B" w:rsidP="002266F3">
      <w:pPr>
        <w:spacing w:line="276" w:lineRule="auto"/>
        <w:rPr>
          <w:b/>
          <w:bCs/>
          <w:color w:val="002060"/>
          <w:sz w:val="28"/>
          <w:szCs w:val="28"/>
        </w:rPr>
      </w:pPr>
      <w:r w:rsidRPr="002359D5">
        <w:rPr>
          <w:b/>
          <w:bCs/>
          <w:color w:val="002060"/>
          <w:sz w:val="28"/>
          <w:szCs w:val="28"/>
        </w:rPr>
        <w:t>Recommendation: Adopt the six principles proposed in the discussion paper.</w:t>
      </w:r>
    </w:p>
    <w:p w14:paraId="164DABC7" w14:textId="77777777" w:rsidR="003D7EB4" w:rsidRDefault="003D7EB4" w:rsidP="002266F3">
      <w:pPr>
        <w:pStyle w:val="Heading3"/>
        <w:spacing w:line="276" w:lineRule="auto"/>
      </w:pPr>
      <w:r>
        <w:t>How should people participate in the authorisation of restrictive practices?</w:t>
      </w:r>
    </w:p>
    <w:p w14:paraId="3CC3BE52" w14:textId="1B8A3C05" w:rsidR="003D7EB4" w:rsidRDefault="003D7EB4" w:rsidP="002266F3">
      <w:pPr>
        <w:spacing w:line="276" w:lineRule="auto"/>
      </w:pPr>
      <w:r>
        <w:t xml:space="preserve">Respondents said that </w:t>
      </w:r>
      <w:r w:rsidR="00A65D21">
        <w:t>persons with disability</w:t>
      </w:r>
      <w:r>
        <w:t xml:space="preserve"> should be clearly informed about restrictive practices and RPA. Service providers tended to say that </w:t>
      </w:r>
      <w:r w:rsidR="00A65D21">
        <w:t>persons with disability</w:t>
      </w:r>
      <w:r>
        <w:t xml:space="preserve"> should participate by attending RPA Panel meetings, being consulted on </w:t>
      </w:r>
      <w:r w:rsidR="005629B5">
        <w:t>Behaviour Support Plans (</w:t>
      </w:r>
      <w:r>
        <w:t>BSPs</w:t>
      </w:r>
      <w:r w:rsidR="005629B5">
        <w:t>)</w:t>
      </w:r>
      <w:r>
        <w:t>, being consulted on decisions, and participating via a guardian or champion. The most widely held view by other interested persons was that persons with disability should participate to the limits of their capacity, rather than via a guardian or champion. In contrast with these perspectives, persons with disability were more likely to want to be consulted on decisions via guardians or champions, or directly. While some persons with disability said that they wanted to attend RPA Panels, this was not a strong theme.</w:t>
      </w:r>
    </w:p>
    <w:p w14:paraId="5FAE343F" w14:textId="77777777" w:rsidR="0029594B" w:rsidRPr="002359D5" w:rsidRDefault="0029594B" w:rsidP="002266F3">
      <w:pPr>
        <w:spacing w:line="276" w:lineRule="auto"/>
        <w:rPr>
          <w:b/>
          <w:bCs/>
          <w:color w:val="002060"/>
          <w:sz w:val="28"/>
          <w:szCs w:val="28"/>
        </w:rPr>
      </w:pPr>
      <w:r w:rsidRPr="002359D5">
        <w:rPr>
          <w:b/>
          <w:bCs/>
          <w:color w:val="002060"/>
          <w:sz w:val="28"/>
          <w:szCs w:val="28"/>
        </w:rPr>
        <w:t>Recommendation: Encourage participation in RPA decisions beyond RPA Panel meetings.</w:t>
      </w:r>
    </w:p>
    <w:p w14:paraId="3C691F23" w14:textId="77777777" w:rsidR="003D7EB4" w:rsidRDefault="003D7EB4" w:rsidP="002266F3">
      <w:pPr>
        <w:spacing w:line="276" w:lineRule="auto"/>
      </w:pPr>
      <w:r>
        <w:t xml:space="preserve">Respondents emphasised the value of supporting persons with disability to be directly involved in RPA decisions, including with easy information and interpreter or communications support if the person needs or wants this. More persons with disability expressed a preference for support from independent champions rather than families or guardians, and for capacity building around decision making. </w:t>
      </w:r>
    </w:p>
    <w:p w14:paraId="27DC6944" w14:textId="77777777" w:rsidR="003D7EB4" w:rsidRDefault="003D7EB4" w:rsidP="002266F3">
      <w:pPr>
        <w:spacing w:line="276" w:lineRule="auto"/>
      </w:pPr>
      <w:r>
        <w:t xml:space="preserve">Respondents said that direct participation by persons with disability in RPA decisions is rare; however, a substantial proportion of respondents had experienced this at least once. Service providers were more likely to say that direct participation by persons with disability in RPA decisions was a good experience, although a substantial number also reported bad experiences of persons with disability participating in RPA decisions. Most other interested persons also said that their experience of directly participating in RPA decisions was good. Persons with disability, however, overwhelmingly said that their experience was bad, usually because they did not feel heard, or found the process emotionally difficult. </w:t>
      </w:r>
    </w:p>
    <w:p w14:paraId="6A945AF1" w14:textId="77777777" w:rsidR="0029594B" w:rsidRPr="002359D5" w:rsidRDefault="0029594B" w:rsidP="002266F3">
      <w:pPr>
        <w:spacing w:line="276" w:lineRule="auto"/>
        <w:rPr>
          <w:b/>
          <w:bCs/>
          <w:color w:val="002060"/>
          <w:sz w:val="28"/>
          <w:szCs w:val="28"/>
        </w:rPr>
      </w:pPr>
      <w:r w:rsidRPr="002359D5">
        <w:rPr>
          <w:b/>
          <w:bCs/>
          <w:color w:val="002060"/>
          <w:sz w:val="28"/>
          <w:szCs w:val="28"/>
        </w:rPr>
        <w:t>Recommendation: Make changes to improve the experience of RPA for persons with disability.</w:t>
      </w:r>
    </w:p>
    <w:p w14:paraId="4DBF3097" w14:textId="2F54A27B" w:rsidR="003D7EB4" w:rsidRDefault="003D7EB4" w:rsidP="002266F3">
      <w:pPr>
        <w:spacing w:line="276" w:lineRule="auto"/>
      </w:pPr>
      <w:r>
        <w:t>There was strong support for families and carers to be consulted on, and involved in, decisions about RPA because of their close relationships with, and care and concern for the interests of, persons with disability. Some respondents, particularly persons with disability, said that persons with disability should be able to limit the authority of families and carers in this role. There was a strong desire for families and carers to have access to capacity building, information and resources about RPA decisions. Some service providers were concerned about the workload to provide this support and wanted appropriate general guidance and resources to be made available for families and carers.</w:t>
      </w:r>
    </w:p>
    <w:p w14:paraId="1C160D8C" w14:textId="77777777" w:rsidR="0029594B" w:rsidRPr="002359D5" w:rsidRDefault="0029594B" w:rsidP="002266F3">
      <w:pPr>
        <w:spacing w:line="276" w:lineRule="auto"/>
        <w:rPr>
          <w:b/>
          <w:bCs/>
          <w:color w:val="002060"/>
          <w:sz w:val="28"/>
          <w:szCs w:val="28"/>
        </w:rPr>
      </w:pPr>
      <w:r w:rsidRPr="002359D5">
        <w:rPr>
          <w:b/>
          <w:bCs/>
          <w:color w:val="002060"/>
          <w:sz w:val="28"/>
          <w:szCs w:val="28"/>
        </w:rPr>
        <w:t>Recommendation: Increase availability of information about RPA for families and carers.</w:t>
      </w:r>
    </w:p>
    <w:p w14:paraId="3AB7F75C" w14:textId="77CDAAAD" w:rsidR="003D7EB4" w:rsidRDefault="003D7EB4" w:rsidP="002266F3">
      <w:pPr>
        <w:spacing w:line="276" w:lineRule="auto"/>
      </w:pPr>
      <w:r>
        <w:t>There was strong support for consent to remain a mandatory part of RPA in NSW and for persons with disability to consent directly where they have the capacity to do so. Guardians were accepted as substitute decision-makers by most respondents where the person with disability does not have the capacity to decide for themselves. Many service providers raised operational challenges associated with administering consent, particularly when working with institutional decision makers.</w:t>
      </w:r>
    </w:p>
    <w:p w14:paraId="78D3E021" w14:textId="77777777" w:rsidR="0029594B" w:rsidRPr="002359D5" w:rsidRDefault="0029594B" w:rsidP="002266F3">
      <w:pPr>
        <w:spacing w:line="276" w:lineRule="auto"/>
        <w:rPr>
          <w:b/>
          <w:bCs/>
          <w:color w:val="002060"/>
          <w:sz w:val="28"/>
          <w:szCs w:val="28"/>
        </w:rPr>
      </w:pPr>
      <w:r w:rsidRPr="002359D5">
        <w:rPr>
          <w:b/>
          <w:bCs/>
          <w:color w:val="002060"/>
          <w:sz w:val="28"/>
          <w:szCs w:val="28"/>
        </w:rPr>
        <w:t>Recommendation: Continue to require consent as a condition for RPA in NSW.</w:t>
      </w:r>
    </w:p>
    <w:p w14:paraId="3E994A7B" w14:textId="77777777" w:rsidR="003D7EB4" w:rsidRDefault="003D7EB4" w:rsidP="002266F3">
      <w:pPr>
        <w:spacing w:line="276" w:lineRule="auto"/>
      </w:pPr>
      <w:r>
        <w:t>There was a strong desire for more capability building and easy information around consent for RPA. Service providers wanted clearer guidelines and frameworks, as well as roles and responsibilities for obtaining consent. Persons with disability wanted support from independent champions and, to a lesser degree, guardians and families, as well as support to communicate their wishes. Persons with disability also wanted to have enough time to consider information before needing to make decisions about consent.</w:t>
      </w:r>
    </w:p>
    <w:p w14:paraId="5D886E77" w14:textId="77777777" w:rsidR="0029594B" w:rsidRPr="002359D5" w:rsidRDefault="0029594B" w:rsidP="002266F3">
      <w:pPr>
        <w:spacing w:line="276" w:lineRule="auto"/>
        <w:rPr>
          <w:b/>
          <w:bCs/>
          <w:color w:val="002060"/>
          <w:sz w:val="28"/>
          <w:szCs w:val="28"/>
        </w:rPr>
      </w:pPr>
      <w:r w:rsidRPr="002359D5">
        <w:rPr>
          <w:b/>
          <w:bCs/>
          <w:color w:val="002060"/>
          <w:sz w:val="28"/>
          <w:szCs w:val="28"/>
        </w:rPr>
        <w:t>Recommendation: Increase availability of information about consent for RPA.</w:t>
      </w:r>
    </w:p>
    <w:p w14:paraId="5602AF7C" w14:textId="77777777" w:rsidR="0029594B" w:rsidRPr="002359D5" w:rsidRDefault="0029594B" w:rsidP="002266F3">
      <w:pPr>
        <w:spacing w:line="276" w:lineRule="auto"/>
        <w:rPr>
          <w:b/>
          <w:bCs/>
          <w:color w:val="002060"/>
          <w:sz w:val="28"/>
          <w:szCs w:val="28"/>
        </w:rPr>
      </w:pPr>
      <w:r w:rsidRPr="002359D5">
        <w:rPr>
          <w:b/>
          <w:bCs/>
          <w:color w:val="002060"/>
          <w:sz w:val="28"/>
          <w:szCs w:val="28"/>
        </w:rPr>
        <w:t>Recommendation: Liaise with the NDIA to improve access to communication support and capacity building around decision making.</w:t>
      </w:r>
    </w:p>
    <w:p w14:paraId="19CB2428" w14:textId="5D7C40AF" w:rsidR="003D7EB4" w:rsidRDefault="003D7EB4" w:rsidP="002266F3">
      <w:pPr>
        <w:spacing w:line="276" w:lineRule="auto"/>
      </w:pPr>
      <w:r>
        <w:t xml:space="preserve">More persons with disability and other interested persons who said they were involved in consent found this to be a good experience than found participating in RPA decisions generally to be a good experience. This was not the case for </w:t>
      </w:r>
      <w:r w:rsidR="005629B5">
        <w:t>s</w:t>
      </w:r>
      <w:r>
        <w:t xml:space="preserve">ervice </w:t>
      </w:r>
      <w:r w:rsidR="005629B5">
        <w:t>p</w:t>
      </w:r>
      <w:r>
        <w:t>roviders, who reported good and bad experiences around consent in roughly equal numbers.</w:t>
      </w:r>
      <w:r>
        <w:rPr>
          <w:rFonts w:eastAsiaTheme="majorEastAsia"/>
          <w:lang w:val="en-GB"/>
        </w:rPr>
        <w:t xml:space="preserve"> People with good experiences tended to emphasise the opportunity to be heard and to access expert advice. Service providers who had bad experiences tended to emphasise the slowness of the process, risks around withholding or withdrawal of consent, and challenges engaging with institutional decision makers.</w:t>
      </w:r>
      <w:r>
        <w:rPr>
          <w:lang w:val="en-GB"/>
        </w:rPr>
        <w:t xml:space="preserve"> </w:t>
      </w:r>
      <w:r>
        <w:t>Persons with disability and other interested persons who had bad experiences tended to report feeling disempowered, or not heard. Some of the persons with disability who said they had consented to the use of a restrictive practice did not feel that their consent had been informed or voluntary.</w:t>
      </w:r>
    </w:p>
    <w:p w14:paraId="26D21C7A" w14:textId="09A2E480" w:rsidR="0029594B" w:rsidRPr="002359D5" w:rsidRDefault="0029594B" w:rsidP="002266F3">
      <w:pPr>
        <w:spacing w:line="276" w:lineRule="auto"/>
        <w:rPr>
          <w:b/>
          <w:bCs/>
          <w:color w:val="002060"/>
          <w:sz w:val="28"/>
          <w:szCs w:val="28"/>
        </w:rPr>
      </w:pPr>
      <w:r w:rsidRPr="002359D5">
        <w:rPr>
          <w:b/>
          <w:bCs/>
          <w:color w:val="002060"/>
          <w:sz w:val="28"/>
          <w:szCs w:val="28"/>
        </w:rPr>
        <w:t>Recommendation: Clarify that consent must be informed and voluntary</w:t>
      </w:r>
      <w:r w:rsidR="002359D5" w:rsidRPr="002359D5">
        <w:rPr>
          <w:b/>
          <w:bCs/>
          <w:color w:val="002060"/>
          <w:sz w:val="28"/>
          <w:szCs w:val="28"/>
        </w:rPr>
        <w:t xml:space="preserve"> </w:t>
      </w:r>
      <w:r w:rsidRPr="002359D5">
        <w:rPr>
          <w:b/>
          <w:bCs/>
          <w:color w:val="002060"/>
          <w:sz w:val="28"/>
          <w:szCs w:val="28"/>
        </w:rPr>
        <w:t>and link this requirement to the RPA principles in explanatory text.</w:t>
      </w:r>
    </w:p>
    <w:p w14:paraId="2136D359" w14:textId="77777777" w:rsidR="003D7EB4" w:rsidRDefault="003D7EB4" w:rsidP="002266F3">
      <w:pPr>
        <w:pStyle w:val="Heading3"/>
        <w:spacing w:line="276" w:lineRule="auto"/>
      </w:pPr>
      <w:r>
        <w:t>Where should restrictive practices authorisation be required?</w:t>
      </w:r>
    </w:p>
    <w:p w14:paraId="4F56B561" w14:textId="3FBC8BE4" w:rsidR="003D7EB4" w:rsidRDefault="003D7EB4" w:rsidP="002266F3">
      <w:pPr>
        <w:spacing w:line="276" w:lineRule="auto"/>
      </w:pPr>
      <w:r>
        <w:t xml:space="preserve">The Consultation Discussion Paper introduced the idea that </w:t>
      </w:r>
      <w:r w:rsidR="00A65D21">
        <w:t>persons with disability</w:t>
      </w:r>
      <w:r>
        <w:t xml:space="preserve"> may need behaviour support in many different settings or places, like home, work, school, hospitals, outside, and when receiving services from N</w:t>
      </w:r>
      <w:r w:rsidR="00C01541">
        <w:t xml:space="preserve">ational </w:t>
      </w:r>
      <w:r>
        <w:t>D</w:t>
      </w:r>
      <w:r w:rsidR="00C01541">
        <w:t xml:space="preserve">isability </w:t>
      </w:r>
      <w:r>
        <w:t>I</w:t>
      </w:r>
      <w:r w:rsidR="00C01541">
        <w:t xml:space="preserve">nsurance </w:t>
      </w:r>
      <w:r>
        <w:t>S</w:t>
      </w:r>
      <w:r w:rsidR="00C01541">
        <w:t>cheme (NDIS)</w:t>
      </w:r>
      <w:r>
        <w:t xml:space="preserve"> providers. Restrictive practices could be used in any of these settings, but only some settings need authorisation under the interim NSW RPA Policy.</w:t>
      </w:r>
    </w:p>
    <w:p w14:paraId="4921FA4D" w14:textId="77777777" w:rsidR="0029594B" w:rsidRDefault="003D7EB4" w:rsidP="002266F3">
      <w:pPr>
        <w:spacing w:line="276" w:lineRule="auto"/>
        <w:rPr>
          <w:lang w:val="en-GB" w:eastAsia="en-US"/>
        </w:rPr>
      </w:pPr>
      <w:r>
        <w:rPr>
          <w:lang w:val="en-GB" w:eastAsia="en-US"/>
        </w:rPr>
        <w:t>There was strong support, from all perspectives, to expand the scope of RPA regulation in NSW beyond NDIS providers delivering services to an NDIS participant. Most respondents said that restrictive practices should be authorised before they can be used in all settings.</w:t>
      </w:r>
    </w:p>
    <w:p w14:paraId="378C4027" w14:textId="77777777" w:rsidR="0029594B" w:rsidRPr="002359D5" w:rsidRDefault="0029594B" w:rsidP="002266F3">
      <w:pPr>
        <w:spacing w:line="276" w:lineRule="auto"/>
        <w:rPr>
          <w:b/>
          <w:bCs/>
          <w:color w:val="002060"/>
          <w:sz w:val="28"/>
          <w:szCs w:val="28"/>
        </w:rPr>
      </w:pPr>
      <w:r w:rsidRPr="002359D5">
        <w:rPr>
          <w:b/>
          <w:bCs/>
          <w:color w:val="002060"/>
          <w:sz w:val="28"/>
          <w:szCs w:val="28"/>
        </w:rPr>
        <w:t>Recommendation: Expand the scope of settings where RPA is required.</w:t>
      </w:r>
    </w:p>
    <w:p w14:paraId="127CDEE0" w14:textId="77777777" w:rsidR="0029594B" w:rsidRDefault="003D7EB4" w:rsidP="002266F3">
      <w:pPr>
        <w:spacing w:line="276" w:lineRule="auto"/>
        <w:rPr>
          <w:noProof/>
        </w:rPr>
      </w:pPr>
      <w:r>
        <w:rPr>
          <w:lang w:val="en-GB" w:eastAsia="en-US"/>
        </w:rPr>
        <w:t xml:space="preserve">Most respondents said they wanted principles to be harmonised across all settings where restrictive practices are, or could be, used to support persons with disability. Some respondents said that harmonising principles is a less intrusive and disruptive way of improving consistency and safeguarding, without adopting the same RPA process across settings. </w:t>
      </w:r>
      <w:r>
        <w:rPr>
          <w:noProof/>
        </w:rPr>
        <w:t>Service providers and other interested persons had an appetite to adopt consistent RPA processes across more settings, but more persons with disability wanted consistent processes only in institutional/professional service settings, including health and mental health services, and justice settings.</w:t>
      </w:r>
    </w:p>
    <w:p w14:paraId="5B7EFEDB" w14:textId="77777777" w:rsidR="0029594B" w:rsidRPr="002359D5" w:rsidRDefault="0029594B" w:rsidP="002266F3">
      <w:pPr>
        <w:spacing w:line="276" w:lineRule="auto"/>
        <w:rPr>
          <w:b/>
          <w:bCs/>
          <w:color w:val="002060"/>
          <w:sz w:val="28"/>
          <w:szCs w:val="28"/>
        </w:rPr>
      </w:pPr>
      <w:r w:rsidRPr="002359D5">
        <w:rPr>
          <w:b/>
          <w:bCs/>
          <w:color w:val="002060"/>
          <w:sz w:val="28"/>
          <w:szCs w:val="28"/>
        </w:rPr>
        <w:t>Recommendation: Harmonise RPA principles across institutional/professional settings.</w:t>
      </w:r>
    </w:p>
    <w:p w14:paraId="54CC8403" w14:textId="77777777" w:rsidR="003D7EB4" w:rsidRDefault="003D7EB4" w:rsidP="002266F3">
      <w:pPr>
        <w:spacing w:line="276" w:lineRule="auto"/>
      </w:pPr>
      <w:r>
        <w:rPr>
          <w:lang w:eastAsia="en-US"/>
        </w:rPr>
        <w:t xml:space="preserve">Most respondents said that they have experienced restrictive practices being used or authorised for a person with disability across more than one setting and that </w:t>
      </w:r>
      <w:r>
        <w:t>this does not work well under the current system. The most common problems cited were inconsistent approaches, poor communication, and limited collaboration.</w:t>
      </w:r>
    </w:p>
    <w:p w14:paraId="44F14234" w14:textId="30826764" w:rsidR="002266F3" w:rsidRDefault="003D7EB4" w:rsidP="002266F3">
      <w:pPr>
        <w:spacing w:line="276" w:lineRule="auto"/>
      </w:pPr>
      <w:r>
        <w:t xml:space="preserve">Despite raising concerns about inconsistencies and poor communication across settings, many respondents, particularly among persons with disability, said they did not want a single authorisation to apply across settings. </w:t>
      </w:r>
      <w:r>
        <w:rPr>
          <w:lang w:val="en-GB" w:eastAsia="en-US"/>
        </w:rPr>
        <w:t xml:space="preserve">Some persons with disability said that more targeted plans would better meet their needs, or were concerned that a single authorisation could increase the risks associated with a bad decision. </w:t>
      </w:r>
      <w:r>
        <w:t>Service providers raised a number of concerns about how authorisation across settings would work in practice, particularly with regard to resource constraints and operational challenges. Many respondents, however, thought that authorisation across settings would improve collaboration and outcomes for persons with disability.</w:t>
      </w:r>
    </w:p>
    <w:p w14:paraId="652AA82B" w14:textId="2FEB7705" w:rsidR="003D7EB4" w:rsidRDefault="002266F3" w:rsidP="002266F3">
      <w:pPr>
        <w:spacing w:before="0" w:after="0"/>
      </w:pPr>
      <w:r>
        <w:br w:type="page"/>
      </w:r>
    </w:p>
    <w:p w14:paraId="27E51FF0" w14:textId="77777777" w:rsidR="0029594B" w:rsidRPr="00F710D3" w:rsidRDefault="0029594B" w:rsidP="002266F3">
      <w:pPr>
        <w:spacing w:line="276" w:lineRule="auto"/>
        <w:rPr>
          <w:b/>
          <w:bCs/>
          <w:color w:val="002060"/>
          <w:sz w:val="28"/>
          <w:szCs w:val="28"/>
        </w:rPr>
      </w:pPr>
      <w:r w:rsidRPr="00F710D3">
        <w:rPr>
          <w:b/>
          <w:bCs/>
          <w:color w:val="002060"/>
          <w:sz w:val="28"/>
          <w:szCs w:val="28"/>
        </w:rPr>
        <w:t>Recommendation: Liaise with the Australian Government to encourage collaboration around behaviour support.</w:t>
      </w:r>
    </w:p>
    <w:p w14:paraId="768599EE" w14:textId="3F1ADFD4" w:rsidR="003D7EB4" w:rsidRDefault="003D7EB4" w:rsidP="002266F3">
      <w:pPr>
        <w:keepNext/>
        <w:keepLines/>
        <w:spacing w:line="276" w:lineRule="auto"/>
        <w:rPr>
          <w:lang w:eastAsia="en-US"/>
        </w:rPr>
      </w:pPr>
      <w:r>
        <w:rPr>
          <w:lang w:eastAsia="en-US"/>
        </w:rPr>
        <w:t>There was a strong desire to improve consistency of RPA around a rights-based framework. The need for capacity building, a common regulatory framework, and information sharing/collaboration were strong themes across all three perspectives. Fewer service providers emphasised capacity building than did persons with disability, for whom this was the strongest theme.</w:t>
      </w:r>
    </w:p>
    <w:p w14:paraId="5ECC7222" w14:textId="77777777" w:rsidR="0029594B" w:rsidRPr="00F710D3" w:rsidRDefault="0029594B" w:rsidP="002266F3">
      <w:pPr>
        <w:keepNext/>
        <w:keepLines/>
        <w:spacing w:line="276" w:lineRule="auto"/>
        <w:rPr>
          <w:b/>
          <w:bCs/>
          <w:color w:val="002060"/>
          <w:sz w:val="28"/>
          <w:szCs w:val="28"/>
          <w:lang w:eastAsia="en-US"/>
        </w:rPr>
      </w:pPr>
      <w:r w:rsidRPr="00F710D3">
        <w:rPr>
          <w:b/>
          <w:bCs/>
          <w:color w:val="002060"/>
          <w:sz w:val="28"/>
          <w:szCs w:val="28"/>
        </w:rPr>
        <w:t>Recommendation: Facilitate, but do not require, authorisation across settings.</w:t>
      </w:r>
    </w:p>
    <w:p w14:paraId="7E6F45E1" w14:textId="77777777" w:rsidR="003D7EB4" w:rsidRDefault="003D7EB4" w:rsidP="002266F3">
      <w:pPr>
        <w:pStyle w:val="Heading3"/>
        <w:spacing w:line="276" w:lineRule="auto"/>
      </w:pPr>
      <w:r>
        <w:t>Who should make decisions about authorising restrictive practices?</w:t>
      </w:r>
    </w:p>
    <w:p w14:paraId="0DD8C3D9" w14:textId="73FA7C47" w:rsidR="003D7EB4" w:rsidRDefault="003D7EB4" w:rsidP="002266F3">
      <w:pPr>
        <w:spacing w:line="276" w:lineRule="auto"/>
      </w:pPr>
      <w:r>
        <w:t xml:space="preserve">There was an important difference between the perspectives of persons with disability and service providers in relation to who should make decisions about authorising restrictive practices. Service providers tended to emphasise the importance of expert opinions, professional participants, and good governance considerations. Persons with disability tended to emphasise a desire to trust and be known by people who make, or help them to make, decisions about their lives. </w:t>
      </w:r>
    </w:p>
    <w:p w14:paraId="6B7EB17E" w14:textId="77777777" w:rsidR="00D1111E" w:rsidRDefault="00D1111E" w:rsidP="002266F3">
      <w:pPr>
        <w:spacing w:line="276" w:lineRule="auto"/>
      </w:pPr>
    </w:p>
    <w:p w14:paraId="17E1B288" w14:textId="77777777" w:rsidR="00D1111E" w:rsidRDefault="00F710D3" w:rsidP="002266F3">
      <w:pPr>
        <w:spacing w:line="276" w:lineRule="auto"/>
        <w:jc w:val="right"/>
        <w:rPr>
          <w:rStyle w:val="Emphasis"/>
        </w:rPr>
      </w:pPr>
      <w:r w:rsidRPr="00D1111E">
        <w:rPr>
          <w:rStyle w:val="Emphasis"/>
        </w:rPr>
        <w:t xml:space="preserve">I don’t want someone that I don’t know and don’t trust to support me </w:t>
      </w:r>
    </w:p>
    <w:p w14:paraId="407D0C07" w14:textId="766C18CB" w:rsidR="00F710D3" w:rsidRDefault="00F710D3" w:rsidP="002266F3">
      <w:pPr>
        <w:spacing w:line="276" w:lineRule="auto"/>
        <w:jc w:val="right"/>
      </w:pPr>
      <w:r>
        <w:t>Person with Disability</w:t>
      </w:r>
    </w:p>
    <w:p w14:paraId="2C0024D9" w14:textId="77777777" w:rsidR="00D1111E" w:rsidRDefault="00D1111E" w:rsidP="002266F3">
      <w:pPr>
        <w:spacing w:line="276" w:lineRule="auto"/>
        <w:jc w:val="right"/>
        <w:rPr>
          <w:i/>
          <w:iCs/>
        </w:rPr>
      </w:pPr>
    </w:p>
    <w:p w14:paraId="71098C68" w14:textId="0792D767" w:rsidR="003D7EB4" w:rsidRDefault="003D7EB4" w:rsidP="002266F3">
      <w:pPr>
        <w:spacing w:line="276" w:lineRule="auto"/>
      </w:pPr>
      <w:r>
        <w:t>There was strong support among respondents for NSW to continue to operate a model based primarily on local panels, convened by service providers, making decisions about RPA. This included many respondents who wanted a mix of central and local panels to make different types of decisions under different circumstances. In a mixed model, central panels were variously proposed to handle more complex cases, authorisations across settings, specialist or highly technical cases, and appeals or reviews.</w:t>
      </w:r>
    </w:p>
    <w:p w14:paraId="69F2B2A0" w14:textId="77777777" w:rsidR="0029594B" w:rsidRPr="00F710D3" w:rsidRDefault="0029594B" w:rsidP="002266F3">
      <w:pPr>
        <w:spacing w:line="276" w:lineRule="auto"/>
        <w:rPr>
          <w:b/>
          <w:bCs/>
          <w:color w:val="002060"/>
          <w:sz w:val="28"/>
          <w:szCs w:val="28"/>
        </w:rPr>
      </w:pPr>
      <w:r w:rsidRPr="00F710D3">
        <w:rPr>
          <w:b/>
          <w:bCs/>
          <w:color w:val="002060"/>
          <w:sz w:val="28"/>
          <w:szCs w:val="28"/>
        </w:rPr>
        <w:t>Recommendation: Continue to empower local panels to make RPA decisions.</w:t>
      </w:r>
    </w:p>
    <w:p w14:paraId="165C6D91" w14:textId="77777777" w:rsidR="003D7EB4" w:rsidRDefault="003D7EB4" w:rsidP="002266F3">
      <w:pPr>
        <w:spacing w:line="276" w:lineRule="auto"/>
      </w:pPr>
      <w:r>
        <w:t>Most respondents indicated that decision makers should have behaviour support and clinical skills and experience. This suggests that most respondents think about RPA as a safeguarding approach more in line with clinical governance than with more legalistic frameworks, although some respondents did identify legal/human rights skills as being relevant. Many service providers felt that knowledge of the person/setting and operational understanding were important skills and experience for decision makers. Persons with disability felt that cultural competency, legal/human rights skills, and lived experience were important.</w:t>
      </w:r>
    </w:p>
    <w:p w14:paraId="72E409D9" w14:textId="21B19D5A" w:rsidR="003D7EB4" w:rsidRDefault="003D7EB4" w:rsidP="002266F3">
      <w:pPr>
        <w:spacing w:line="276" w:lineRule="auto"/>
      </w:pPr>
      <w:r>
        <w:t>More persons with disability put high value on experiential support for decision makers to know and understand the person, e.g. advice from persons with disability, and knowledge of the person. Other respondents put high value on technical support for decision makers, e.g. expert advice, ongoing training, and examples/case studies.</w:t>
      </w:r>
    </w:p>
    <w:p w14:paraId="14276434" w14:textId="77777777" w:rsidR="0029594B" w:rsidRPr="00F710D3" w:rsidRDefault="0029594B" w:rsidP="002266F3">
      <w:pPr>
        <w:spacing w:line="276" w:lineRule="auto"/>
        <w:rPr>
          <w:b/>
          <w:bCs/>
          <w:color w:val="002060"/>
          <w:sz w:val="28"/>
          <w:szCs w:val="28"/>
        </w:rPr>
      </w:pPr>
      <w:r w:rsidRPr="00F710D3">
        <w:rPr>
          <w:b/>
          <w:bCs/>
          <w:color w:val="002060"/>
          <w:sz w:val="28"/>
          <w:szCs w:val="28"/>
        </w:rPr>
        <w:t>Recommendation: Continue to require current minimum skills and experience for RPA Panel members.</w:t>
      </w:r>
    </w:p>
    <w:p w14:paraId="1309BA5D" w14:textId="77777777" w:rsidR="0029594B" w:rsidRDefault="003D7EB4" w:rsidP="002266F3">
      <w:pPr>
        <w:spacing w:line="276" w:lineRule="auto"/>
      </w:pPr>
      <w:r>
        <w:t>Service providers and other interested persons reinforced the current conditions for use of a restrictive practice to be authorised: a BSP based on a functional behavioural assessment; informed consent; and authorisation by an RPA Panel. Some persons with disability wanted to add a requirement for evidence of current risk due to behaviours of concern and less restrictive alternatives tried as conditions for authorisation.</w:t>
      </w:r>
    </w:p>
    <w:p w14:paraId="773F3B8D" w14:textId="77777777" w:rsidR="0029594B" w:rsidRPr="00F710D3" w:rsidRDefault="0029594B" w:rsidP="002266F3">
      <w:pPr>
        <w:spacing w:line="276" w:lineRule="auto"/>
        <w:rPr>
          <w:b/>
          <w:bCs/>
          <w:color w:val="002060"/>
          <w:sz w:val="28"/>
          <w:szCs w:val="28"/>
        </w:rPr>
      </w:pPr>
      <w:r w:rsidRPr="00F710D3">
        <w:rPr>
          <w:b/>
          <w:bCs/>
          <w:color w:val="002060"/>
          <w:sz w:val="28"/>
          <w:szCs w:val="28"/>
        </w:rPr>
        <w:t>Recommendation: Continue to require current conditions for RPA.</w:t>
      </w:r>
    </w:p>
    <w:p w14:paraId="32007C42" w14:textId="77777777" w:rsidR="0029594B" w:rsidRDefault="003D7EB4" w:rsidP="002266F3">
      <w:pPr>
        <w:spacing w:line="276" w:lineRule="auto"/>
      </w:pPr>
      <w:r>
        <w:t>There was overwhelming support for the introduction of a formal process for appealing RPA decisions in NSW. Persons with disability said that they wanted decisions to be reviewed both as requested, and on a regular schedule.</w:t>
      </w:r>
    </w:p>
    <w:p w14:paraId="57ABB2E3" w14:textId="77777777" w:rsidR="0029594B" w:rsidRPr="00F710D3" w:rsidRDefault="0029594B" w:rsidP="002266F3">
      <w:pPr>
        <w:spacing w:line="276" w:lineRule="auto"/>
        <w:rPr>
          <w:b/>
          <w:bCs/>
          <w:color w:val="002060"/>
          <w:sz w:val="28"/>
          <w:szCs w:val="28"/>
        </w:rPr>
      </w:pPr>
      <w:r w:rsidRPr="00F710D3">
        <w:rPr>
          <w:b/>
          <w:bCs/>
          <w:color w:val="002060"/>
          <w:sz w:val="28"/>
          <w:szCs w:val="28"/>
        </w:rPr>
        <w:t>Recommendation: Introduce a formal process to appeal RPA decisions in NSW.</w:t>
      </w:r>
    </w:p>
    <w:p w14:paraId="70FA902B" w14:textId="77777777" w:rsidR="0029594B" w:rsidRPr="00F710D3" w:rsidRDefault="0029594B" w:rsidP="002266F3">
      <w:pPr>
        <w:spacing w:line="276" w:lineRule="auto"/>
        <w:rPr>
          <w:b/>
          <w:bCs/>
          <w:color w:val="002060"/>
          <w:sz w:val="28"/>
          <w:szCs w:val="28"/>
        </w:rPr>
      </w:pPr>
      <w:r w:rsidRPr="00F710D3">
        <w:rPr>
          <w:b/>
          <w:bCs/>
          <w:color w:val="002060"/>
          <w:sz w:val="28"/>
          <w:szCs w:val="28"/>
        </w:rPr>
        <w:t>Recommendation: Empower persons with disability, or their guardians, to appeal for a formal review of an RPA decision.</w:t>
      </w:r>
    </w:p>
    <w:p w14:paraId="6A1DDE67" w14:textId="4A9D7239" w:rsidR="003D7EB4" w:rsidRDefault="003D7EB4" w:rsidP="002266F3">
      <w:pPr>
        <w:spacing w:line="276" w:lineRule="auto"/>
      </w:pPr>
      <w:r>
        <w:t>There was a consistent preference for independent central panels and independent experts to consider reviews or appeals. Many persons with disability, however, talked about including new decision makers, but not necessarily through a central panel. Some service providers raised concerns about workload implications of a review process</w:t>
      </w:r>
      <w:r w:rsidR="00F710D3">
        <w:t xml:space="preserve"> </w:t>
      </w:r>
      <w:r>
        <w:t>and made suggestions to ensure that effort invested in appeals is well targeted.</w:t>
      </w:r>
    </w:p>
    <w:p w14:paraId="1A40333C" w14:textId="55AD2494" w:rsidR="0029594B" w:rsidRPr="00F710D3" w:rsidRDefault="0029594B" w:rsidP="002266F3">
      <w:pPr>
        <w:spacing w:line="276" w:lineRule="auto"/>
        <w:rPr>
          <w:b/>
          <w:bCs/>
          <w:color w:val="002060"/>
          <w:sz w:val="28"/>
          <w:szCs w:val="28"/>
        </w:rPr>
      </w:pPr>
      <w:r w:rsidRPr="00F710D3">
        <w:rPr>
          <w:b/>
          <w:bCs/>
          <w:color w:val="002060"/>
          <w:sz w:val="28"/>
          <w:szCs w:val="28"/>
        </w:rPr>
        <w:t>Recommendation: Establish independent central panels to consider appeals.</w:t>
      </w:r>
    </w:p>
    <w:p w14:paraId="16E9F3C1" w14:textId="19ACEE57" w:rsidR="003D7EB4" w:rsidRDefault="003D7EB4" w:rsidP="002266F3">
      <w:pPr>
        <w:spacing w:line="276" w:lineRule="auto"/>
        <w:rPr>
          <w:lang w:val="en-GB"/>
        </w:rPr>
      </w:pPr>
      <w:r>
        <w:rPr>
          <w:lang w:val="en-GB"/>
        </w:rPr>
        <w:t xml:space="preserve">Most respondents, particularly service providers, wanted external oversight of processes and decisions. This included process reviews and external auditing, as well as routine oversight, e.g. by Independent Specialists who are funded by </w:t>
      </w:r>
      <w:r w:rsidR="005629B5">
        <w:rPr>
          <w:lang w:val="en-GB"/>
        </w:rPr>
        <w:t xml:space="preserve">the NSW </w:t>
      </w:r>
      <w:r>
        <w:rPr>
          <w:lang w:val="en-GB"/>
        </w:rPr>
        <w:t>D</w:t>
      </w:r>
      <w:r w:rsidR="005629B5">
        <w:rPr>
          <w:lang w:val="en-GB"/>
        </w:rPr>
        <w:t xml:space="preserve">epartment of </w:t>
      </w:r>
      <w:r>
        <w:rPr>
          <w:lang w:val="en-GB"/>
        </w:rPr>
        <w:t>C</w:t>
      </w:r>
      <w:r w:rsidR="005629B5">
        <w:rPr>
          <w:lang w:val="en-GB"/>
        </w:rPr>
        <w:t xml:space="preserve">ommunities and </w:t>
      </w:r>
      <w:r>
        <w:rPr>
          <w:lang w:val="en-GB"/>
        </w:rPr>
        <w:t>J</w:t>
      </w:r>
      <w:r w:rsidR="005629B5">
        <w:rPr>
          <w:lang w:val="en-GB"/>
        </w:rPr>
        <w:t>ustice (DCJ)</w:t>
      </w:r>
      <w:r>
        <w:rPr>
          <w:lang w:val="en-GB"/>
        </w:rPr>
        <w:t xml:space="preserve"> to participate in RPA Panels.</w:t>
      </w:r>
    </w:p>
    <w:p w14:paraId="0270C0C6" w14:textId="77777777" w:rsidR="0029594B" w:rsidRPr="00F710D3" w:rsidRDefault="0029594B" w:rsidP="002266F3">
      <w:pPr>
        <w:spacing w:line="276" w:lineRule="auto"/>
        <w:rPr>
          <w:b/>
          <w:bCs/>
          <w:color w:val="002060"/>
          <w:sz w:val="28"/>
          <w:szCs w:val="28"/>
        </w:rPr>
      </w:pPr>
      <w:r w:rsidRPr="00F710D3">
        <w:rPr>
          <w:b/>
          <w:bCs/>
          <w:color w:val="002060"/>
          <w:sz w:val="28"/>
          <w:szCs w:val="28"/>
        </w:rPr>
        <w:t>Recommendation: Maintain current monitoring mechanisms.</w:t>
      </w:r>
    </w:p>
    <w:p w14:paraId="198E481A" w14:textId="25B18CEE" w:rsidR="0029594B" w:rsidRPr="00F710D3" w:rsidRDefault="0029594B" w:rsidP="002266F3">
      <w:pPr>
        <w:spacing w:line="276" w:lineRule="auto"/>
        <w:rPr>
          <w:b/>
          <w:bCs/>
          <w:color w:val="002060"/>
          <w:sz w:val="28"/>
          <w:szCs w:val="28"/>
        </w:rPr>
      </w:pPr>
      <w:r w:rsidRPr="00F710D3">
        <w:rPr>
          <w:b/>
          <w:bCs/>
          <w:color w:val="002060"/>
          <w:sz w:val="28"/>
          <w:szCs w:val="28"/>
        </w:rPr>
        <w:t xml:space="preserve">Recommendation: Liaise with the Australian Government to align enforcement powers. </w:t>
      </w:r>
    </w:p>
    <w:p w14:paraId="283900E4" w14:textId="4E97330D" w:rsidR="003D7EB4" w:rsidRDefault="003D7EB4" w:rsidP="002266F3">
      <w:pPr>
        <w:spacing w:line="276" w:lineRule="auto"/>
      </w:pPr>
      <w:r>
        <w:t>Respondents indicated a desire for a capacity building and supportive approach to improving RPA decision making, with the potential for an RPA Panel or RPA Panel member to be deregistered or suspended. Many service providers wanted to align or combine enforcement powers with those of the NDIS Quality and Safeguards Commission.</w:t>
      </w:r>
    </w:p>
    <w:p w14:paraId="2DE3F323" w14:textId="77777777" w:rsidR="003D7EB4" w:rsidRDefault="003D7EB4" w:rsidP="002266F3">
      <w:pPr>
        <w:spacing w:line="276" w:lineRule="auto"/>
      </w:pPr>
      <w:r>
        <w:t>Respondents preferred a regulatory approach that combines a platform of legislation to define principles and enforcement powers with a policy framework that enables flexibility. Flexibility was seen to be desirable to accommodate local variation, and scope for adjustment as the full-scheme NDIS matures, capability increases among decision makers, and more settings harmonise principles and work through implementation considerations.</w:t>
      </w:r>
    </w:p>
    <w:p w14:paraId="647756F6" w14:textId="2B077E61" w:rsidR="003E5ED0" w:rsidRPr="00F710D3" w:rsidRDefault="0029594B" w:rsidP="002266F3">
      <w:pPr>
        <w:spacing w:line="276" w:lineRule="auto"/>
        <w:rPr>
          <w:b/>
          <w:bCs/>
          <w:color w:val="002060"/>
          <w:sz w:val="28"/>
          <w:szCs w:val="28"/>
        </w:rPr>
      </w:pPr>
      <w:r w:rsidRPr="00F710D3">
        <w:rPr>
          <w:b/>
          <w:bCs/>
          <w:color w:val="002060"/>
          <w:sz w:val="28"/>
          <w:szCs w:val="28"/>
        </w:rPr>
        <w:t>Recommendation: Consider light touch legislation, supported by a NSW strategy and/or policy framework.</w:t>
      </w:r>
    </w:p>
    <w:p w14:paraId="57FED901" w14:textId="5186B86C" w:rsidR="00B77F2C" w:rsidRPr="00AF0713" w:rsidRDefault="00EE4976" w:rsidP="002266F3">
      <w:pPr>
        <w:pStyle w:val="Heading1"/>
        <w:spacing w:after="240" w:line="276" w:lineRule="auto"/>
      </w:pPr>
      <w:bookmarkStart w:id="20" w:name="_Toc45701631"/>
      <w:r>
        <w:rPr>
          <w:bCs/>
        </w:rPr>
        <w:t>About this report</w:t>
      </w:r>
      <w:bookmarkEnd w:id="20"/>
    </w:p>
    <w:p w14:paraId="4EC90B3E" w14:textId="54E513CC" w:rsidR="00B77F2C" w:rsidRDefault="00EE4976" w:rsidP="002266F3">
      <w:pPr>
        <w:pStyle w:val="Heading2"/>
        <w:spacing w:line="276" w:lineRule="auto"/>
        <w:rPr>
          <w:rStyle w:val="Heading2Char"/>
          <w:b/>
        </w:rPr>
      </w:pPr>
      <w:bookmarkStart w:id="21" w:name="_Toc45701632"/>
      <w:r>
        <w:rPr>
          <w:rStyle w:val="Heading2Char"/>
          <w:b/>
        </w:rPr>
        <w:t>Purpose</w:t>
      </w:r>
      <w:bookmarkEnd w:id="21"/>
    </w:p>
    <w:p w14:paraId="733565FA" w14:textId="694AADA8" w:rsidR="00B65047" w:rsidRDefault="00B65047" w:rsidP="002266F3">
      <w:pPr>
        <w:spacing w:line="276" w:lineRule="auto"/>
        <w:rPr>
          <w:rFonts w:eastAsiaTheme="majorEastAsia"/>
        </w:rPr>
      </w:pPr>
      <w:r w:rsidRPr="00B65047">
        <w:rPr>
          <w:rFonts w:eastAsiaTheme="majorEastAsia"/>
        </w:rPr>
        <w:t xml:space="preserve">This report </w:t>
      </w:r>
      <w:r w:rsidR="00134E6C">
        <w:rPr>
          <w:rFonts w:eastAsiaTheme="majorEastAsia"/>
        </w:rPr>
        <w:t xml:space="preserve">summarises the key themes and findings </w:t>
      </w:r>
      <w:r w:rsidRPr="00B65047">
        <w:rPr>
          <w:rFonts w:eastAsiaTheme="majorEastAsia"/>
        </w:rPr>
        <w:t>from</w:t>
      </w:r>
      <w:r w:rsidR="00134E6C">
        <w:rPr>
          <w:rFonts w:eastAsiaTheme="majorEastAsia"/>
        </w:rPr>
        <w:t xml:space="preserve"> a </w:t>
      </w:r>
      <w:r w:rsidR="00844BDB">
        <w:rPr>
          <w:rFonts w:eastAsiaTheme="majorEastAsia"/>
        </w:rPr>
        <w:t xml:space="preserve">public </w:t>
      </w:r>
      <w:r w:rsidRPr="00B65047">
        <w:rPr>
          <w:rFonts w:eastAsiaTheme="majorEastAsia"/>
        </w:rPr>
        <w:t xml:space="preserve">consultation process conducted </w:t>
      </w:r>
      <w:r w:rsidR="00134E6C">
        <w:rPr>
          <w:rFonts w:eastAsiaTheme="majorEastAsia"/>
        </w:rPr>
        <w:t xml:space="preserve">by the NSW Government </w:t>
      </w:r>
      <w:r>
        <w:rPr>
          <w:rFonts w:eastAsiaTheme="majorEastAsia"/>
        </w:rPr>
        <w:t xml:space="preserve">from </w:t>
      </w:r>
      <w:r w:rsidR="00844BDB">
        <w:rPr>
          <w:rFonts w:eastAsiaTheme="majorEastAsia"/>
        </w:rPr>
        <w:t xml:space="preserve">16 </w:t>
      </w:r>
      <w:r>
        <w:rPr>
          <w:rFonts w:eastAsiaTheme="majorEastAsia"/>
        </w:rPr>
        <w:t xml:space="preserve">July </w:t>
      </w:r>
      <w:r w:rsidR="00844BDB">
        <w:rPr>
          <w:rFonts w:eastAsiaTheme="majorEastAsia"/>
        </w:rPr>
        <w:t xml:space="preserve">2019 </w:t>
      </w:r>
      <w:r>
        <w:rPr>
          <w:rFonts w:eastAsiaTheme="majorEastAsia"/>
        </w:rPr>
        <w:t xml:space="preserve">to </w:t>
      </w:r>
      <w:r w:rsidR="00844BDB">
        <w:rPr>
          <w:rFonts w:eastAsiaTheme="majorEastAsia"/>
        </w:rPr>
        <w:t>30 August 2019</w:t>
      </w:r>
      <w:r w:rsidR="00134E6C">
        <w:rPr>
          <w:rFonts w:eastAsiaTheme="majorEastAsia"/>
        </w:rPr>
        <w:t xml:space="preserve"> on the topic of Restrictive Practices Authorisation. The purpose of this public consultation was to inform </w:t>
      </w:r>
      <w:r w:rsidRPr="00B65047">
        <w:rPr>
          <w:rFonts w:eastAsiaTheme="majorEastAsia"/>
        </w:rPr>
        <w:t xml:space="preserve">development of an </w:t>
      </w:r>
      <w:r>
        <w:rPr>
          <w:rFonts w:eastAsiaTheme="majorEastAsia"/>
        </w:rPr>
        <w:t xml:space="preserve">ongoing </w:t>
      </w:r>
      <w:r w:rsidR="00134E6C">
        <w:rPr>
          <w:rFonts w:eastAsiaTheme="majorEastAsia"/>
        </w:rPr>
        <w:t xml:space="preserve">model for regulating </w:t>
      </w:r>
      <w:r>
        <w:rPr>
          <w:rFonts w:eastAsiaTheme="majorEastAsia"/>
        </w:rPr>
        <w:t>RPA in NSW</w:t>
      </w:r>
      <w:r w:rsidRPr="00B65047">
        <w:rPr>
          <w:rFonts w:eastAsiaTheme="majorEastAsia"/>
        </w:rPr>
        <w:t>.</w:t>
      </w:r>
    </w:p>
    <w:p w14:paraId="1FAAFB57" w14:textId="06339E07" w:rsidR="00A76578" w:rsidRDefault="00A76578" w:rsidP="002266F3">
      <w:pPr>
        <w:spacing w:line="276" w:lineRule="auto"/>
      </w:pPr>
      <w:r w:rsidRPr="00A76578">
        <w:t xml:space="preserve">NSW </w:t>
      </w:r>
      <w:r>
        <w:t xml:space="preserve">currently </w:t>
      </w:r>
      <w:r w:rsidRPr="00A76578">
        <w:t>has an interim approach to authorising restrictive practices</w:t>
      </w:r>
      <w:r>
        <w:t>, which</w:t>
      </w:r>
      <w:r w:rsidRPr="00A76578">
        <w:t xml:space="preserve"> started on 1 July 2018 with the full-scheme NDIS. The interim approach will end on 30 June 2020. </w:t>
      </w:r>
      <w:r w:rsidR="00134E6C">
        <w:t xml:space="preserve">The NSW Government needs to design the way we will </w:t>
      </w:r>
      <w:r w:rsidRPr="00A76578">
        <w:t>authorise restrictive practices from 1 July 2020.</w:t>
      </w:r>
    </w:p>
    <w:p w14:paraId="15794911" w14:textId="4598634C" w:rsidR="00B65047" w:rsidRDefault="00134E6C" w:rsidP="002266F3">
      <w:pPr>
        <w:spacing w:line="276" w:lineRule="auto"/>
      </w:pPr>
      <w:r>
        <w:t>The c</w:t>
      </w:r>
      <w:r w:rsidR="00B65047">
        <w:t xml:space="preserve">onsultation </w:t>
      </w:r>
      <w:r>
        <w:t xml:space="preserve">process </w:t>
      </w:r>
      <w:r w:rsidR="00B65047">
        <w:t xml:space="preserve">focused only </w:t>
      </w:r>
      <w:r w:rsidR="00A76578">
        <w:t>on</w:t>
      </w:r>
      <w:r w:rsidR="00B65047">
        <w:t xml:space="preserve"> how the use of restrictive practices should be authorised in NSW. Broader questions about behaviour support</w:t>
      </w:r>
      <w:r w:rsidR="00A76578">
        <w:t>, which</w:t>
      </w:r>
      <w:r w:rsidR="00B65047">
        <w:t xml:space="preserve"> </w:t>
      </w:r>
      <w:r>
        <w:t xml:space="preserve">is regulated </w:t>
      </w:r>
      <w:r w:rsidR="00B65047">
        <w:t>by the Australian Government</w:t>
      </w:r>
      <w:r w:rsidR="00A76578">
        <w:t>,</w:t>
      </w:r>
      <w:r w:rsidR="00B65047">
        <w:t xml:space="preserve"> </w:t>
      </w:r>
      <w:r>
        <w:t xml:space="preserve">were </w:t>
      </w:r>
      <w:r w:rsidR="00B65047">
        <w:t xml:space="preserve">not part of this consultation. </w:t>
      </w:r>
    </w:p>
    <w:p w14:paraId="184D9C07" w14:textId="0F1930F5" w:rsidR="00EE4976" w:rsidRDefault="00134E6C" w:rsidP="002266F3">
      <w:pPr>
        <w:pStyle w:val="Heading2"/>
        <w:spacing w:line="276" w:lineRule="auto"/>
        <w:rPr>
          <w:rStyle w:val="Heading2Char"/>
          <w:b/>
        </w:rPr>
      </w:pPr>
      <w:bookmarkStart w:id="22" w:name="_Toc45701633"/>
      <w:r>
        <w:rPr>
          <w:rStyle w:val="Heading2Char"/>
          <w:b/>
        </w:rPr>
        <w:t>Process</w:t>
      </w:r>
      <w:bookmarkEnd w:id="22"/>
    </w:p>
    <w:p w14:paraId="35866C09" w14:textId="349CB8CB" w:rsidR="00134E6C" w:rsidRDefault="00134E6C" w:rsidP="002266F3">
      <w:pPr>
        <w:spacing w:line="276" w:lineRule="auto"/>
        <w:rPr>
          <w:rFonts w:eastAsiaTheme="majorEastAsia"/>
        </w:rPr>
      </w:pPr>
      <w:r>
        <w:t xml:space="preserve">We consulted with </w:t>
      </w:r>
      <w:r>
        <w:rPr>
          <w:rFonts w:eastAsiaTheme="majorEastAsia"/>
        </w:rPr>
        <w:t>pe</w:t>
      </w:r>
      <w:r w:rsidR="0073440E">
        <w:rPr>
          <w:rFonts w:eastAsiaTheme="majorEastAsia"/>
        </w:rPr>
        <w:t>rsons</w:t>
      </w:r>
      <w:r>
        <w:rPr>
          <w:rFonts w:eastAsiaTheme="majorEastAsia"/>
        </w:rPr>
        <w:t xml:space="preserve"> with disability, families, carers, service providers, organisations, and other interested people through multiple channels, </w:t>
      </w:r>
      <w:r w:rsidR="001534A8">
        <w:rPr>
          <w:rFonts w:eastAsiaTheme="majorEastAsia"/>
        </w:rPr>
        <w:t>based around a Have Your Say webpage. Channels for consultation included</w:t>
      </w:r>
      <w:r>
        <w:rPr>
          <w:rFonts w:eastAsiaTheme="majorEastAsia"/>
        </w:rPr>
        <w:t>:</w:t>
      </w:r>
    </w:p>
    <w:p w14:paraId="00EB5989" w14:textId="77777777" w:rsidR="00134E6C" w:rsidRDefault="00134E6C" w:rsidP="002266F3">
      <w:pPr>
        <w:pStyle w:val="ListParagraph"/>
        <w:numPr>
          <w:ilvl w:val="0"/>
          <w:numId w:val="13"/>
        </w:numPr>
        <w:spacing w:before="0" w:line="276" w:lineRule="auto"/>
        <w:contextualSpacing w:val="0"/>
      </w:pPr>
      <w:r>
        <w:t xml:space="preserve">an online survey </w:t>
      </w:r>
    </w:p>
    <w:p w14:paraId="5FD67C17" w14:textId="77777777" w:rsidR="00134E6C" w:rsidRDefault="00134E6C" w:rsidP="002266F3">
      <w:pPr>
        <w:pStyle w:val="ListParagraph"/>
        <w:numPr>
          <w:ilvl w:val="0"/>
          <w:numId w:val="13"/>
        </w:numPr>
        <w:spacing w:before="0" w:line="276" w:lineRule="auto"/>
        <w:contextualSpacing w:val="0"/>
      </w:pPr>
      <w:r>
        <w:t xml:space="preserve">face-to-face forums </w:t>
      </w:r>
    </w:p>
    <w:p w14:paraId="42635559" w14:textId="77777777" w:rsidR="00134E6C" w:rsidRDefault="00134E6C" w:rsidP="002266F3">
      <w:pPr>
        <w:pStyle w:val="ListParagraph"/>
        <w:numPr>
          <w:ilvl w:val="0"/>
          <w:numId w:val="13"/>
        </w:numPr>
        <w:spacing w:before="0" w:line="276" w:lineRule="auto"/>
        <w:contextualSpacing w:val="0"/>
      </w:pPr>
      <w:r>
        <w:t>online webinars</w:t>
      </w:r>
    </w:p>
    <w:p w14:paraId="77CE1836" w14:textId="77777777" w:rsidR="00134E6C" w:rsidRDefault="00134E6C" w:rsidP="002266F3">
      <w:pPr>
        <w:pStyle w:val="ListParagraph"/>
        <w:numPr>
          <w:ilvl w:val="0"/>
          <w:numId w:val="13"/>
        </w:numPr>
        <w:spacing w:before="0" w:line="276" w:lineRule="auto"/>
        <w:contextualSpacing w:val="0"/>
      </w:pPr>
      <w:r>
        <w:t>a telephone submission line</w:t>
      </w:r>
    </w:p>
    <w:p w14:paraId="3883CA80" w14:textId="77777777" w:rsidR="00134E6C" w:rsidRPr="00844BDB" w:rsidRDefault="00134E6C" w:rsidP="002266F3">
      <w:pPr>
        <w:pStyle w:val="ListParagraph"/>
        <w:numPr>
          <w:ilvl w:val="0"/>
          <w:numId w:val="13"/>
        </w:numPr>
        <w:spacing w:line="276" w:lineRule="auto"/>
        <w:contextualSpacing w:val="0"/>
        <w:rPr>
          <w:rFonts w:eastAsiaTheme="majorEastAsia"/>
        </w:rPr>
      </w:pPr>
      <w:r>
        <w:t>email and mail for written submissions.</w:t>
      </w:r>
    </w:p>
    <w:p w14:paraId="46667C9E" w14:textId="11A20598" w:rsidR="00134E6C" w:rsidRDefault="00F710D3" w:rsidP="002266F3">
      <w:pPr>
        <w:spacing w:line="276" w:lineRule="auto"/>
      </w:pPr>
      <w:r>
        <w:rPr>
          <w:i/>
          <w:iCs/>
        </w:rPr>
        <w:t>A</w:t>
      </w:r>
      <w:r w:rsidR="00134E6C">
        <w:t xml:space="preserve"> </w:t>
      </w:r>
      <w:r w:rsidR="00134E6C" w:rsidRPr="00B65047">
        <w:rPr>
          <w:i/>
          <w:iCs/>
        </w:rPr>
        <w:t xml:space="preserve">NSW Government RPA Consultation </w:t>
      </w:r>
      <w:r w:rsidR="00217F63">
        <w:rPr>
          <w:i/>
          <w:iCs/>
        </w:rPr>
        <w:t>D</w:t>
      </w:r>
      <w:r w:rsidR="00134E6C" w:rsidRPr="00B65047">
        <w:rPr>
          <w:i/>
          <w:iCs/>
        </w:rPr>
        <w:t xml:space="preserve">iscussion </w:t>
      </w:r>
      <w:r w:rsidR="00217F63">
        <w:rPr>
          <w:i/>
          <w:iCs/>
        </w:rPr>
        <w:t>P</w:t>
      </w:r>
      <w:r w:rsidR="00134E6C" w:rsidRPr="00B65047">
        <w:rPr>
          <w:i/>
          <w:iCs/>
        </w:rPr>
        <w:t>aper</w:t>
      </w:r>
      <w:r w:rsidR="00134E6C">
        <w:t xml:space="preserve"> was released to inform and guide contributions to the consultation process, based on four overarching questions: </w:t>
      </w:r>
    </w:p>
    <w:p w14:paraId="64C7963C" w14:textId="77777777" w:rsidR="00134E6C" w:rsidRDefault="00134E6C" w:rsidP="002266F3">
      <w:pPr>
        <w:pStyle w:val="ListParagraph"/>
        <w:numPr>
          <w:ilvl w:val="0"/>
          <w:numId w:val="13"/>
        </w:numPr>
        <w:spacing w:before="0" w:line="276" w:lineRule="auto"/>
        <w:contextualSpacing w:val="0"/>
      </w:pPr>
      <w:r>
        <w:t>What principles should guide the authorisation of restrictive practices?</w:t>
      </w:r>
    </w:p>
    <w:p w14:paraId="57DB57A8" w14:textId="77777777" w:rsidR="00134E6C" w:rsidRDefault="00134E6C" w:rsidP="002266F3">
      <w:pPr>
        <w:pStyle w:val="ListParagraph"/>
        <w:numPr>
          <w:ilvl w:val="0"/>
          <w:numId w:val="13"/>
        </w:numPr>
        <w:spacing w:before="0" w:line="276" w:lineRule="auto"/>
        <w:contextualSpacing w:val="0"/>
      </w:pPr>
      <w:r>
        <w:t>How should people participate in the authorisation of restrictive practices?</w:t>
      </w:r>
    </w:p>
    <w:p w14:paraId="14BEBC66" w14:textId="77777777" w:rsidR="00134E6C" w:rsidRDefault="00134E6C" w:rsidP="002266F3">
      <w:pPr>
        <w:pStyle w:val="ListParagraph"/>
        <w:numPr>
          <w:ilvl w:val="0"/>
          <w:numId w:val="13"/>
        </w:numPr>
        <w:spacing w:before="0" w:line="276" w:lineRule="auto"/>
        <w:contextualSpacing w:val="0"/>
      </w:pPr>
      <w:r>
        <w:t>Where should restrictive practices authorisation be required?</w:t>
      </w:r>
    </w:p>
    <w:p w14:paraId="744E4BE6" w14:textId="77777777" w:rsidR="00134E6C" w:rsidRDefault="00134E6C" w:rsidP="002266F3">
      <w:pPr>
        <w:pStyle w:val="ListParagraph"/>
        <w:numPr>
          <w:ilvl w:val="0"/>
          <w:numId w:val="13"/>
        </w:numPr>
        <w:spacing w:before="0" w:line="276" w:lineRule="auto"/>
        <w:contextualSpacing w:val="0"/>
      </w:pPr>
      <w:r>
        <w:t>Who should make decisions about authorising restrictive practices?</w:t>
      </w:r>
    </w:p>
    <w:p w14:paraId="7C397938" w14:textId="6B95FDBE" w:rsidR="00134E6C" w:rsidRDefault="00134E6C" w:rsidP="002266F3">
      <w:pPr>
        <w:spacing w:line="276" w:lineRule="auto"/>
      </w:pPr>
      <w:r>
        <w:t xml:space="preserve">Each of these overarching questions included more detailed questions exploring that topic. These questions are listed at Appendix </w:t>
      </w:r>
      <w:r w:rsidR="0043379D">
        <w:t>A</w:t>
      </w:r>
      <w:r>
        <w:t>.</w:t>
      </w:r>
    </w:p>
    <w:p w14:paraId="2CCFA20F" w14:textId="39D9ED77" w:rsidR="00844BDB" w:rsidRDefault="00844BDB" w:rsidP="002266F3">
      <w:pPr>
        <w:spacing w:line="276" w:lineRule="auto"/>
        <w:rPr>
          <w:rFonts w:eastAsiaTheme="majorEastAsia"/>
        </w:rPr>
      </w:pPr>
      <w:r>
        <w:rPr>
          <w:rFonts w:eastAsiaTheme="majorEastAsia"/>
        </w:rPr>
        <w:t>Analytic</w:t>
      </w:r>
      <w:r w:rsidR="001534A8">
        <w:rPr>
          <w:rFonts w:eastAsiaTheme="majorEastAsia"/>
        </w:rPr>
        <w:t xml:space="preserve">s from </w:t>
      </w:r>
      <w:r>
        <w:rPr>
          <w:rFonts w:eastAsiaTheme="majorEastAsia"/>
        </w:rPr>
        <w:t xml:space="preserve">the Have Your Say webpage </w:t>
      </w:r>
      <w:r w:rsidR="001534A8">
        <w:rPr>
          <w:rFonts w:eastAsiaTheme="majorEastAsia"/>
        </w:rPr>
        <w:t xml:space="preserve">are </w:t>
      </w:r>
      <w:r>
        <w:rPr>
          <w:rFonts w:eastAsiaTheme="majorEastAsia"/>
        </w:rPr>
        <w:t xml:space="preserve">included at Appendix </w:t>
      </w:r>
      <w:r w:rsidR="0043379D">
        <w:rPr>
          <w:rFonts w:eastAsiaTheme="majorEastAsia"/>
        </w:rPr>
        <w:t>B</w:t>
      </w:r>
      <w:r>
        <w:rPr>
          <w:rFonts w:eastAsiaTheme="majorEastAsia"/>
        </w:rPr>
        <w:t>.</w:t>
      </w:r>
    </w:p>
    <w:p w14:paraId="34DF6FC7" w14:textId="793D53E4" w:rsidR="001C1CD9" w:rsidRDefault="00520B0D" w:rsidP="002266F3">
      <w:pPr>
        <w:pStyle w:val="Heading1"/>
        <w:spacing w:after="240" w:line="276" w:lineRule="auto"/>
        <w:rPr>
          <w:bCs/>
        </w:rPr>
      </w:pPr>
      <w:bookmarkStart w:id="23" w:name="_Toc45701634"/>
      <w:bookmarkEnd w:id="17"/>
      <w:r>
        <w:rPr>
          <w:bCs/>
        </w:rPr>
        <w:t xml:space="preserve">Who </w:t>
      </w:r>
      <w:r w:rsidR="001534A8">
        <w:rPr>
          <w:bCs/>
        </w:rPr>
        <w:t>did we hear</w:t>
      </w:r>
      <w:r>
        <w:rPr>
          <w:bCs/>
        </w:rPr>
        <w:t xml:space="preserve"> from</w:t>
      </w:r>
      <w:r w:rsidR="001534A8">
        <w:rPr>
          <w:bCs/>
        </w:rPr>
        <w:t>?</w:t>
      </w:r>
      <w:bookmarkEnd w:id="23"/>
    </w:p>
    <w:p w14:paraId="40C85840" w14:textId="197D93EB" w:rsidR="006E3C38" w:rsidRPr="006E3C38" w:rsidRDefault="006E3C38" w:rsidP="002266F3">
      <w:pPr>
        <w:spacing w:line="276" w:lineRule="auto"/>
        <w:rPr>
          <w:lang w:eastAsia="en-US"/>
        </w:rPr>
      </w:pPr>
      <w:r>
        <w:rPr>
          <w:rFonts w:eastAsiaTheme="majorEastAsia"/>
        </w:rPr>
        <w:t>All contributors to this consultation were given an opportunity to request that their responses be kept confidential</w:t>
      </w:r>
      <w:r w:rsidR="003A7BF9">
        <w:rPr>
          <w:rFonts w:eastAsiaTheme="majorEastAsia"/>
        </w:rPr>
        <w:t xml:space="preserve"> and advised that all </w:t>
      </w:r>
      <w:r>
        <w:rPr>
          <w:rFonts w:eastAsiaTheme="majorEastAsia"/>
        </w:rPr>
        <w:t xml:space="preserve">submissions </w:t>
      </w:r>
      <w:r w:rsidR="003A7BF9">
        <w:rPr>
          <w:rFonts w:eastAsiaTheme="majorEastAsia"/>
        </w:rPr>
        <w:t xml:space="preserve">would </w:t>
      </w:r>
      <w:r>
        <w:rPr>
          <w:rFonts w:eastAsiaTheme="majorEastAsia"/>
        </w:rPr>
        <w:t xml:space="preserve">otherwise </w:t>
      </w:r>
      <w:r w:rsidR="003A7BF9">
        <w:rPr>
          <w:rFonts w:eastAsiaTheme="majorEastAsia"/>
        </w:rPr>
        <w:t xml:space="preserve">be </w:t>
      </w:r>
      <w:r>
        <w:rPr>
          <w:rFonts w:eastAsiaTheme="majorEastAsia"/>
        </w:rPr>
        <w:t>treated as public and anonymous</w:t>
      </w:r>
      <w:r w:rsidR="003A7BF9">
        <w:rPr>
          <w:rFonts w:eastAsiaTheme="majorEastAsia"/>
        </w:rPr>
        <w:t>. Contributions made confidentially were coded and analysed, and are included in summary charts below</w:t>
      </w:r>
      <w:r w:rsidR="005105B8">
        <w:rPr>
          <w:rFonts w:eastAsiaTheme="majorEastAsia"/>
        </w:rPr>
        <w:t>;</w:t>
      </w:r>
      <w:r w:rsidR="003A7BF9">
        <w:rPr>
          <w:rFonts w:eastAsiaTheme="majorEastAsia"/>
        </w:rPr>
        <w:t xml:space="preserve"> however</w:t>
      </w:r>
      <w:r w:rsidR="005105B8">
        <w:rPr>
          <w:rFonts w:eastAsiaTheme="majorEastAsia"/>
        </w:rPr>
        <w:t>,</w:t>
      </w:r>
      <w:r w:rsidR="003A7BF9">
        <w:rPr>
          <w:rFonts w:eastAsiaTheme="majorEastAsia"/>
        </w:rPr>
        <w:t xml:space="preserve"> no quotations from confidential contributions are included this report.</w:t>
      </w:r>
    </w:p>
    <w:p w14:paraId="567C5D64" w14:textId="3FED1C31" w:rsidR="005259E5" w:rsidRDefault="005259E5" w:rsidP="002266F3">
      <w:pPr>
        <w:pStyle w:val="Caption"/>
        <w:keepNext/>
        <w:spacing w:line="276" w:lineRule="auto"/>
      </w:pPr>
      <w:bookmarkStart w:id="24" w:name="_Toc525140192"/>
      <w:r>
        <w:t xml:space="preserve">Figure </w:t>
      </w:r>
      <w:r w:rsidR="00AC007D">
        <w:rPr>
          <w:noProof/>
        </w:rPr>
        <w:fldChar w:fldCharType="begin"/>
      </w:r>
      <w:r w:rsidR="00AC007D">
        <w:rPr>
          <w:noProof/>
        </w:rPr>
        <w:instrText xml:space="preserve"> SEQ Figure \* ARABIC </w:instrText>
      </w:r>
      <w:r w:rsidR="00AC007D">
        <w:rPr>
          <w:noProof/>
        </w:rPr>
        <w:fldChar w:fldCharType="separate"/>
      </w:r>
      <w:r w:rsidR="009161B1">
        <w:rPr>
          <w:noProof/>
        </w:rPr>
        <w:t>1</w:t>
      </w:r>
      <w:r w:rsidR="00AC007D">
        <w:rPr>
          <w:noProof/>
        </w:rPr>
        <w:fldChar w:fldCharType="end"/>
      </w:r>
      <w:r>
        <w:t xml:space="preserve"> - Who </w:t>
      </w:r>
      <w:r w:rsidR="001534A8">
        <w:t xml:space="preserve">did </w:t>
      </w:r>
      <w:r>
        <w:t>we hear from</w:t>
      </w:r>
    </w:p>
    <w:p w14:paraId="594C2A43" w14:textId="61DC3AB7" w:rsidR="009F2D9A" w:rsidRDefault="004C2F90" w:rsidP="002266F3">
      <w:pPr>
        <w:spacing w:line="276" w:lineRule="auto"/>
        <w:rPr>
          <w:lang w:eastAsia="en-US"/>
        </w:rPr>
      </w:pPr>
      <w:r>
        <w:rPr>
          <w:noProof/>
        </w:rPr>
        <w:drawing>
          <wp:inline distT="0" distB="0" distL="0" distR="0" wp14:anchorId="02F83DA2" wp14:editId="0A99A8F8">
            <wp:extent cx="5620720" cy="3422366"/>
            <wp:effectExtent l="0" t="0" r="0" b="6985"/>
            <wp:docPr id="3" name="Picture 3" descr="Figure 1 chart details 348 respondents in total. Responses were from people with disability, other interested persons, service providers and organisations, across the online survey, phone survey, written submission and face-to-face chan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tretch>
                      <a:fillRect/>
                    </a:stretch>
                  </pic:blipFill>
                  <pic:spPr bwMode="auto">
                    <a:xfrm>
                      <a:off x="0" y="0"/>
                      <a:ext cx="5620720" cy="3422366"/>
                    </a:xfrm>
                    <a:prstGeom prst="rect">
                      <a:avLst/>
                    </a:prstGeom>
                    <a:noFill/>
                  </pic:spPr>
                </pic:pic>
              </a:graphicData>
            </a:graphic>
          </wp:inline>
        </w:drawing>
      </w:r>
    </w:p>
    <w:p w14:paraId="40D7970D" w14:textId="77777777" w:rsidR="001534A8" w:rsidRDefault="001534A8" w:rsidP="002266F3">
      <w:pPr>
        <w:spacing w:line="276" w:lineRule="auto"/>
      </w:pPr>
      <w:r>
        <w:t xml:space="preserve">We received </w:t>
      </w:r>
      <w:r w:rsidR="00B97108">
        <w:t xml:space="preserve">348 responses </w:t>
      </w:r>
      <w:r>
        <w:t xml:space="preserve">from contributors </w:t>
      </w:r>
      <w:r w:rsidR="00B97108">
        <w:t xml:space="preserve">across all channels, </w:t>
      </w:r>
      <w:r>
        <w:t xml:space="preserve">summarised in </w:t>
      </w:r>
      <w:r w:rsidR="00B97108">
        <w:t xml:space="preserve">figure 1. </w:t>
      </w:r>
    </w:p>
    <w:p w14:paraId="5CB68610" w14:textId="3E8B46CD" w:rsidR="001534A8" w:rsidRDefault="001534A8" w:rsidP="002266F3">
      <w:pPr>
        <w:pStyle w:val="Heading2"/>
        <w:spacing w:after="120" w:line="276" w:lineRule="auto"/>
      </w:pPr>
      <w:bookmarkStart w:id="25" w:name="_Toc45701635"/>
      <w:r>
        <w:t>Perspectives</w:t>
      </w:r>
      <w:bookmarkEnd w:id="25"/>
    </w:p>
    <w:p w14:paraId="4297BA8E" w14:textId="3B02B090" w:rsidR="001534A8" w:rsidRDefault="00B97108" w:rsidP="002266F3">
      <w:pPr>
        <w:spacing w:line="276" w:lineRule="auto"/>
      </w:pPr>
      <w:r>
        <w:t xml:space="preserve">The </w:t>
      </w:r>
      <w:r w:rsidR="001534A8" w:rsidRPr="00B65047">
        <w:rPr>
          <w:i/>
          <w:iCs/>
        </w:rPr>
        <w:t xml:space="preserve">NSW Government RPA Consultation </w:t>
      </w:r>
      <w:r w:rsidR="00217F63">
        <w:rPr>
          <w:i/>
          <w:iCs/>
        </w:rPr>
        <w:t>D</w:t>
      </w:r>
      <w:r w:rsidR="001534A8" w:rsidRPr="00B65047">
        <w:rPr>
          <w:i/>
          <w:iCs/>
        </w:rPr>
        <w:t xml:space="preserve">iscussion </w:t>
      </w:r>
      <w:r w:rsidR="00217F63">
        <w:rPr>
          <w:i/>
          <w:iCs/>
        </w:rPr>
        <w:t>P</w:t>
      </w:r>
      <w:r w:rsidR="001534A8" w:rsidRPr="00B65047">
        <w:rPr>
          <w:i/>
          <w:iCs/>
        </w:rPr>
        <w:t>aper</w:t>
      </w:r>
      <w:r w:rsidR="001534A8">
        <w:t xml:space="preserve"> and the consultation </w:t>
      </w:r>
      <w:r w:rsidR="00BC62D2">
        <w:t>process</w:t>
      </w:r>
      <w:r w:rsidR="001534A8">
        <w:t xml:space="preserve"> sought responses from three key </w:t>
      </w:r>
      <w:r>
        <w:t>perspectives</w:t>
      </w:r>
      <w:r w:rsidR="001534A8">
        <w:t>:</w:t>
      </w:r>
    </w:p>
    <w:p w14:paraId="1863CAB9" w14:textId="34ABB44C" w:rsidR="001534A8" w:rsidRDefault="001534A8" w:rsidP="002266F3">
      <w:pPr>
        <w:pStyle w:val="ListParagraph"/>
        <w:numPr>
          <w:ilvl w:val="0"/>
          <w:numId w:val="23"/>
        </w:numPr>
        <w:spacing w:line="276" w:lineRule="auto"/>
        <w:contextualSpacing w:val="0"/>
      </w:pPr>
      <w:r>
        <w:t>Persons with disability</w:t>
      </w:r>
      <w:r w:rsidR="00786CD8">
        <w:t xml:space="preserve"> (12</w:t>
      </w:r>
      <w:r w:rsidR="001465FA">
        <w:t>0</w:t>
      </w:r>
      <w:r w:rsidR="00786CD8">
        <w:t xml:space="preserve"> responses)</w:t>
      </w:r>
    </w:p>
    <w:p w14:paraId="0B1B57C8" w14:textId="72448E7E" w:rsidR="001534A8" w:rsidRDefault="001534A8" w:rsidP="002266F3">
      <w:pPr>
        <w:pStyle w:val="ListParagraph"/>
        <w:numPr>
          <w:ilvl w:val="0"/>
          <w:numId w:val="23"/>
        </w:numPr>
        <w:spacing w:line="276" w:lineRule="auto"/>
        <w:contextualSpacing w:val="0"/>
      </w:pPr>
      <w:r>
        <w:t>Other interested persons</w:t>
      </w:r>
      <w:r w:rsidR="00BC62D2">
        <w:t>, such as family members of a person with disability</w:t>
      </w:r>
      <w:r w:rsidR="00786CD8">
        <w:t xml:space="preserve"> (57</w:t>
      </w:r>
      <w:r w:rsidR="00F45D86">
        <w:t> </w:t>
      </w:r>
      <w:r w:rsidR="00786CD8">
        <w:t>responses)</w:t>
      </w:r>
    </w:p>
    <w:p w14:paraId="112C2200" w14:textId="68701119" w:rsidR="001534A8" w:rsidRDefault="001534A8" w:rsidP="002266F3">
      <w:pPr>
        <w:pStyle w:val="ListParagraph"/>
        <w:numPr>
          <w:ilvl w:val="0"/>
          <w:numId w:val="23"/>
        </w:numPr>
        <w:spacing w:line="276" w:lineRule="auto"/>
        <w:contextualSpacing w:val="0"/>
      </w:pPr>
      <w:r>
        <w:t>Service providers</w:t>
      </w:r>
      <w:r w:rsidR="00786CD8">
        <w:t xml:space="preserve"> (155 responses).</w:t>
      </w:r>
    </w:p>
    <w:p w14:paraId="77694E4E" w14:textId="03BE1B3F" w:rsidR="001534A8" w:rsidRDefault="001534A8" w:rsidP="002266F3">
      <w:pPr>
        <w:spacing w:line="276" w:lineRule="auto"/>
      </w:pPr>
      <w:r>
        <w:t>We also received formal submissions from 15 organisations</w:t>
      </w:r>
      <w:r w:rsidR="00786CD8">
        <w:t>, listed</w:t>
      </w:r>
      <w:r>
        <w:t xml:space="preserve"> at Appendix </w:t>
      </w:r>
      <w:r w:rsidR="0043379D">
        <w:t>C</w:t>
      </w:r>
      <w:r>
        <w:t>.</w:t>
      </w:r>
    </w:p>
    <w:p w14:paraId="6426C880" w14:textId="4F306B1E" w:rsidR="00935A17" w:rsidRDefault="003A7BF9" w:rsidP="002266F3">
      <w:pPr>
        <w:spacing w:line="276" w:lineRule="auto"/>
      </w:pPr>
      <w:r>
        <w:t>S</w:t>
      </w:r>
      <w:r w:rsidR="00786CD8">
        <w:t xml:space="preserve">lightly different questions were presented to contributors from each of the different perspectives. </w:t>
      </w:r>
      <w:r w:rsidR="00935A17">
        <w:t xml:space="preserve">A full list of questions for all three perspectives is at Appendix </w:t>
      </w:r>
      <w:r w:rsidR="0043379D">
        <w:t>A</w:t>
      </w:r>
      <w:r w:rsidR="00935A17">
        <w:t xml:space="preserve">. </w:t>
      </w:r>
    </w:p>
    <w:p w14:paraId="48978A33" w14:textId="3EC9466D" w:rsidR="00786CD8" w:rsidRDefault="00786CD8" w:rsidP="002266F3">
      <w:pPr>
        <w:spacing w:line="276" w:lineRule="auto"/>
      </w:pPr>
      <w:r>
        <w:t xml:space="preserve">For the </w:t>
      </w:r>
      <w:r w:rsidR="00B97108">
        <w:t>online and phone survey</w:t>
      </w:r>
      <w:r>
        <w:t>, participants were asked to identify the perspective that best applied to them and</w:t>
      </w:r>
      <w:r w:rsidR="00B97108">
        <w:t xml:space="preserve"> were only presented with </w:t>
      </w:r>
      <w:r>
        <w:t xml:space="preserve">the </w:t>
      </w:r>
      <w:r w:rsidR="00B97108">
        <w:t xml:space="preserve">questions relevant to their chosen perspective. </w:t>
      </w:r>
      <w:r>
        <w:t>Face-to-face forums were targeted at either persons with disability, or service providers, and participants were presented with the relevant questions for that perspective.</w:t>
      </w:r>
    </w:p>
    <w:p w14:paraId="3729EA07" w14:textId="77777777" w:rsidR="00786CD8" w:rsidRDefault="00B97108" w:rsidP="002266F3">
      <w:pPr>
        <w:spacing w:line="276" w:lineRule="auto"/>
      </w:pPr>
      <w:r>
        <w:t xml:space="preserve">Some of the face-to-face forums for persons with disability included additional attendees, mostly support people such as family members, peer support workers, support staff, or other community members. </w:t>
      </w:r>
      <w:r w:rsidR="00786CD8">
        <w:t>Responses from t</w:t>
      </w:r>
      <w:r>
        <w:t xml:space="preserve">hese </w:t>
      </w:r>
      <w:r w:rsidR="007353F5">
        <w:t>24</w:t>
      </w:r>
      <w:r>
        <w:t xml:space="preserve"> other interested persons and </w:t>
      </w:r>
      <w:r w:rsidR="007353F5">
        <w:t>three</w:t>
      </w:r>
      <w:r>
        <w:t xml:space="preserve"> service providers have been coded based on the primary perspective of </w:t>
      </w:r>
      <w:r w:rsidR="007353F5">
        <w:t>the</w:t>
      </w:r>
      <w:r>
        <w:t xml:space="preserve"> forum</w:t>
      </w:r>
      <w:r w:rsidR="00786CD8">
        <w:t>s they attended</w:t>
      </w:r>
      <w:r>
        <w:t xml:space="preserve">. </w:t>
      </w:r>
      <w:r w:rsidR="00786CD8">
        <w:t>Some f</w:t>
      </w:r>
      <w:r w:rsidR="007353F5">
        <w:t xml:space="preserve">ace-to-face forums </w:t>
      </w:r>
      <w:r w:rsidR="00786CD8">
        <w:t xml:space="preserve">attended mostly by </w:t>
      </w:r>
      <w:r w:rsidR="007353F5">
        <w:t>service providers also included additional attendees</w:t>
      </w:r>
      <w:r w:rsidR="006A7BEC">
        <w:t xml:space="preserve"> </w:t>
      </w:r>
      <w:r w:rsidR="00786CD8">
        <w:t xml:space="preserve">whose responses have been </w:t>
      </w:r>
      <w:r w:rsidR="006A7BEC">
        <w:t>coded base</w:t>
      </w:r>
      <w:r w:rsidR="00786CD8">
        <w:t>d</w:t>
      </w:r>
      <w:r w:rsidR="006A7BEC">
        <w:t xml:space="preserve"> on the perspective of the forum</w:t>
      </w:r>
      <w:r w:rsidR="00786CD8">
        <w:t xml:space="preserve">. This included </w:t>
      </w:r>
      <w:r w:rsidR="006A7BEC">
        <w:t>three</w:t>
      </w:r>
      <w:r w:rsidR="007353F5">
        <w:t xml:space="preserve"> </w:t>
      </w:r>
      <w:r w:rsidR="006A7BEC">
        <w:t xml:space="preserve">persons </w:t>
      </w:r>
      <w:r w:rsidR="007353F5">
        <w:t>w</w:t>
      </w:r>
      <w:r w:rsidR="006A7BEC">
        <w:t>ith disability</w:t>
      </w:r>
      <w:r w:rsidR="007353F5">
        <w:t xml:space="preserve"> and </w:t>
      </w:r>
      <w:r w:rsidR="006A7BEC">
        <w:t xml:space="preserve">eight </w:t>
      </w:r>
      <w:r w:rsidR="00786CD8">
        <w:t>other interested persons</w:t>
      </w:r>
      <w:r w:rsidR="006A7BEC">
        <w:t>.</w:t>
      </w:r>
      <w:r w:rsidR="007353F5">
        <w:t xml:space="preserve"> </w:t>
      </w:r>
      <w:r>
        <w:t xml:space="preserve">Where a </w:t>
      </w:r>
      <w:r w:rsidR="00786CD8">
        <w:t xml:space="preserve">position or </w:t>
      </w:r>
      <w:r>
        <w:t xml:space="preserve">consensus view was expressed in one of these forums, </w:t>
      </w:r>
      <w:r w:rsidR="00786CD8">
        <w:t xml:space="preserve">all contributors to that forum </w:t>
      </w:r>
      <w:r>
        <w:t xml:space="preserve">have been included in the count of people who expressed that view, </w:t>
      </w:r>
      <w:r w:rsidR="00786CD8">
        <w:t xml:space="preserve">except where </w:t>
      </w:r>
      <w:r>
        <w:t>the facilitator clearly indicated who did or did not express th</w:t>
      </w:r>
      <w:r w:rsidR="00786CD8">
        <w:t>at</w:t>
      </w:r>
      <w:r>
        <w:t xml:space="preserve"> view. </w:t>
      </w:r>
    </w:p>
    <w:p w14:paraId="049BF142" w14:textId="7AFF159C" w:rsidR="00786CD8" w:rsidRDefault="006A7BEC" w:rsidP="002266F3">
      <w:pPr>
        <w:spacing w:line="276" w:lineRule="auto"/>
      </w:pPr>
      <w:r>
        <w:t>The actual count</w:t>
      </w:r>
      <w:r w:rsidR="00935A17">
        <w:t>s</w:t>
      </w:r>
      <w:r>
        <w:t xml:space="preserve"> of </w:t>
      </w:r>
      <w:r w:rsidR="00786CD8">
        <w:t>contributors from each perspective, adjusted for these cases, was:</w:t>
      </w:r>
    </w:p>
    <w:p w14:paraId="416C05C4" w14:textId="72653286" w:rsidR="00786CD8" w:rsidRDefault="00786CD8" w:rsidP="002266F3">
      <w:pPr>
        <w:pStyle w:val="ListParagraph"/>
        <w:numPr>
          <w:ilvl w:val="0"/>
          <w:numId w:val="24"/>
        </w:numPr>
        <w:spacing w:line="276" w:lineRule="auto"/>
        <w:contextualSpacing w:val="0"/>
      </w:pPr>
      <w:r>
        <w:t>P</w:t>
      </w:r>
      <w:r w:rsidR="006A7BEC">
        <w:t xml:space="preserve">ersons with disability </w:t>
      </w:r>
      <w:r>
        <w:t>(</w:t>
      </w:r>
      <w:r w:rsidR="006A7BEC">
        <w:t>9</w:t>
      </w:r>
      <w:r w:rsidR="001465FA">
        <w:t>6</w:t>
      </w:r>
      <w:r>
        <w:t>)</w:t>
      </w:r>
    </w:p>
    <w:p w14:paraId="27E3B679" w14:textId="77777777" w:rsidR="00786CD8" w:rsidRDefault="00786CD8" w:rsidP="002266F3">
      <w:pPr>
        <w:pStyle w:val="ListParagraph"/>
        <w:numPr>
          <w:ilvl w:val="0"/>
          <w:numId w:val="24"/>
        </w:numPr>
        <w:spacing w:line="276" w:lineRule="auto"/>
        <w:contextualSpacing w:val="0"/>
      </w:pPr>
      <w:r>
        <w:t>O</w:t>
      </w:r>
      <w:r w:rsidR="006A7BEC">
        <w:t xml:space="preserve">ther interested persons </w:t>
      </w:r>
      <w:r>
        <w:t>(</w:t>
      </w:r>
      <w:r w:rsidR="006A7BEC">
        <w:t>89</w:t>
      </w:r>
      <w:r>
        <w:t>)</w:t>
      </w:r>
    </w:p>
    <w:p w14:paraId="34E400C8" w14:textId="3B2EFCA4" w:rsidR="00B97108" w:rsidRDefault="00786CD8" w:rsidP="002266F3">
      <w:pPr>
        <w:pStyle w:val="ListParagraph"/>
        <w:numPr>
          <w:ilvl w:val="0"/>
          <w:numId w:val="24"/>
        </w:numPr>
        <w:spacing w:line="276" w:lineRule="auto"/>
        <w:contextualSpacing w:val="0"/>
      </w:pPr>
      <w:r>
        <w:t>S</w:t>
      </w:r>
      <w:r w:rsidR="006A7BEC">
        <w:t xml:space="preserve">ervice providers </w:t>
      </w:r>
      <w:r>
        <w:t>(</w:t>
      </w:r>
      <w:r w:rsidR="006A7BEC">
        <w:t>147</w:t>
      </w:r>
      <w:r>
        <w:t>)</w:t>
      </w:r>
      <w:r w:rsidR="006A7BEC">
        <w:t>.</w:t>
      </w:r>
    </w:p>
    <w:p w14:paraId="36DEAE91" w14:textId="56D6B004" w:rsidR="001534A8" w:rsidRDefault="001534A8" w:rsidP="002266F3">
      <w:pPr>
        <w:pStyle w:val="Heading2"/>
        <w:spacing w:before="120" w:after="120" w:line="276" w:lineRule="auto"/>
      </w:pPr>
      <w:bookmarkStart w:id="26" w:name="_Toc45701636"/>
      <w:r>
        <w:t>Channels</w:t>
      </w:r>
      <w:bookmarkEnd w:id="26"/>
    </w:p>
    <w:p w14:paraId="423CBBCE" w14:textId="4B1A4A2E" w:rsidR="00B97108" w:rsidRDefault="00B97108" w:rsidP="002266F3">
      <w:pPr>
        <w:spacing w:line="276" w:lineRule="auto"/>
      </w:pPr>
      <w:r>
        <w:t xml:space="preserve">The online survey received 150 submissions, including 11 persons with disability, 54 other interested persons, and 85 service providers. The survey was </w:t>
      </w:r>
      <w:r w:rsidR="00935A17">
        <w:t xml:space="preserve">hosted on the </w:t>
      </w:r>
      <w:r>
        <w:t xml:space="preserve">SurveyMonkey </w:t>
      </w:r>
      <w:r w:rsidR="00935A17">
        <w:t xml:space="preserve">platform. The first question, identifying the perspective from which the person was responding, was mandatory. All other questions were optional. </w:t>
      </w:r>
    </w:p>
    <w:p w14:paraId="2EFDB41D" w14:textId="65E026CB" w:rsidR="00B97108" w:rsidRDefault="002024DF" w:rsidP="002266F3">
      <w:pPr>
        <w:spacing w:line="276" w:lineRule="auto"/>
      </w:pPr>
      <w:r>
        <w:t xml:space="preserve">Seventeen forums, 15 </w:t>
      </w:r>
      <w:r w:rsidR="00B97108">
        <w:t>face-to-face and two webinars</w:t>
      </w:r>
      <w:r>
        <w:t>,</w:t>
      </w:r>
      <w:r w:rsidR="00B97108">
        <w:t xml:space="preserve"> were </w:t>
      </w:r>
      <w:r w:rsidR="00935A17">
        <w:t>conducted as part of the consultation process</w:t>
      </w:r>
      <w:r>
        <w:t>. This included 12</w:t>
      </w:r>
      <w:r w:rsidR="00B97108">
        <w:t xml:space="preserve"> forums </w:t>
      </w:r>
      <w:r w:rsidR="00935A17">
        <w:t xml:space="preserve">primarily </w:t>
      </w:r>
      <w:r w:rsidR="00B97108">
        <w:t>for persons with disability and</w:t>
      </w:r>
      <w:r w:rsidR="005629B5">
        <w:t xml:space="preserve"> five</w:t>
      </w:r>
      <w:r w:rsidR="00B97108">
        <w:t xml:space="preserve"> forums </w:t>
      </w:r>
      <w:r w:rsidR="00935A17">
        <w:t xml:space="preserve">primarily </w:t>
      </w:r>
      <w:r w:rsidR="00B97108">
        <w:t xml:space="preserve">with service providers. </w:t>
      </w:r>
      <w:r w:rsidR="00935A17">
        <w:t>The forums were facilitated by organisations with expertise and experience</w:t>
      </w:r>
      <w:r w:rsidR="003A7BF9">
        <w:t xml:space="preserve"> in</w:t>
      </w:r>
      <w:r w:rsidR="00935A17">
        <w:t xml:space="preserve"> engaging and consulting with </w:t>
      </w:r>
      <w:r>
        <w:t xml:space="preserve">the </w:t>
      </w:r>
      <w:r w:rsidR="003A7BF9">
        <w:t xml:space="preserve">groups of people attending </w:t>
      </w:r>
      <w:r>
        <w:t xml:space="preserve">each forum. A total of 179 responses were submitted through forums, including 109 from persons with disability and 70 from service providers. A list of the forums and facilitating organisations is at Appendix </w:t>
      </w:r>
      <w:r w:rsidR="0043379D">
        <w:t>D</w:t>
      </w:r>
      <w:r>
        <w:t xml:space="preserve">. </w:t>
      </w:r>
      <w:r w:rsidR="00B97108">
        <w:t xml:space="preserve">RPA consultation conversation guides </w:t>
      </w:r>
      <w:r>
        <w:t xml:space="preserve">were supplied to </w:t>
      </w:r>
      <w:r w:rsidR="00B97108">
        <w:t xml:space="preserve">help </w:t>
      </w:r>
      <w:r w:rsidR="00217F63">
        <w:t xml:space="preserve">facilitators </w:t>
      </w:r>
      <w:r w:rsidR="00B97108">
        <w:t xml:space="preserve">guide </w:t>
      </w:r>
      <w:r w:rsidR="00217F63">
        <w:t xml:space="preserve">the </w:t>
      </w:r>
      <w:r>
        <w:t>forum</w:t>
      </w:r>
      <w:r w:rsidR="00217F63">
        <w:t>s</w:t>
      </w:r>
      <w:r w:rsidR="00B97108">
        <w:t>.</w:t>
      </w:r>
    </w:p>
    <w:p w14:paraId="55F3940D" w14:textId="0E977D33" w:rsidR="00B97108" w:rsidRDefault="00B97108" w:rsidP="002266F3">
      <w:pPr>
        <w:spacing w:line="276" w:lineRule="auto"/>
      </w:pPr>
      <w:r>
        <w:t xml:space="preserve">A phone survey was </w:t>
      </w:r>
      <w:r w:rsidR="002024DF">
        <w:t xml:space="preserve">made available, hosted </w:t>
      </w:r>
      <w:r>
        <w:t>by WayAhead</w:t>
      </w:r>
      <w:r w:rsidR="002024DF">
        <w:t>, using the same questions as the online survey. Respondents call</w:t>
      </w:r>
      <w:r w:rsidR="003A7BF9">
        <w:t>ing</w:t>
      </w:r>
      <w:r w:rsidR="002024DF">
        <w:t xml:space="preserve"> a 1300-number </w:t>
      </w:r>
      <w:r w:rsidR="003A7BF9">
        <w:t xml:space="preserve">could </w:t>
      </w:r>
      <w:r w:rsidR="002024DF">
        <w:t xml:space="preserve">be guided through the questions. </w:t>
      </w:r>
      <w:r>
        <w:t xml:space="preserve">WayAhead </w:t>
      </w:r>
      <w:r w:rsidR="002024DF">
        <w:t xml:space="preserve">received </w:t>
      </w:r>
      <w:r>
        <w:t xml:space="preserve">one </w:t>
      </w:r>
      <w:r w:rsidR="003A7BF9">
        <w:t xml:space="preserve">response </w:t>
      </w:r>
      <w:r w:rsidR="002024DF">
        <w:t xml:space="preserve">from </w:t>
      </w:r>
      <w:r>
        <w:t>an other interested person</w:t>
      </w:r>
      <w:r w:rsidR="002024DF">
        <w:t xml:space="preserve">, </w:t>
      </w:r>
      <w:r>
        <w:t xml:space="preserve">and one other call requesting assistance with responding to the </w:t>
      </w:r>
      <w:r w:rsidR="002024DF">
        <w:t xml:space="preserve">discussion </w:t>
      </w:r>
      <w:r>
        <w:t>questions.</w:t>
      </w:r>
    </w:p>
    <w:p w14:paraId="00AF7A77" w14:textId="2BB68A44" w:rsidR="005034E7" w:rsidRDefault="00B97108" w:rsidP="002266F3">
      <w:pPr>
        <w:spacing w:line="276" w:lineRule="auto"/>
      </w:pPr>
      <w:r>
        <w:t>Eighteen written submissions were received by email, including 1</w:t>
      </w:r>
      <w:r w:rsidR="00B74364">
        <w:t>6</w:t>
      </w:r>
      <w:r>
        <w:t xml:space="preserve"> from organisations</w:t>
      </w:r>
      <w:r w:rsidR="00B74364">
        <w:t xml:space="preserve"> and </w:t>
      </w:r>
      <w:r>
        <w:t>two from other interested persons. No submissions were received by mail.</w:t>
      </w:r>
    </w:p>
    <w:p w14:paraId="0CC1F756" w14:textId="7D3953E3" w:rsidR="00E120E8" w:rsidRDefault="00925570" w:rsidP="002266F3">
      <w:pPr>
        <w:pStyle w:val="Heading1"/>
        <w:spacing w:line="276" w:lineRule="auto"/>
      </w:pPr>
      <w:bookmarkStart w:id="27" w:name="_Toc45701637"/>
      <w:bookmarkEnd w:id="24"/>
      <w:r>
        <w:t xml:space="preserve">What </w:t>
      </w:r>
      <w:r w:rsidR="00B2785A">
        <w:t>principles</w:t>
      </w:r>
      <w:r w:rsidR="00E120E8">
        <w:t xml:space="preserve"> </w:t>
      </w:r>
      <w:r>
        <w:t>should guide RPA?</w:t>
      </w:r>
      <w:bookmarkEnd w:id="27"/>
    </w:p>
    <w:p w14:paraId="3A2682BE" w14:textId="53ECF17A" w:rsidR="001B4752" w:rsidRDefault="001B4752" w:rsidP="002266F3">
      <w:pPr>
        <w:spacing w:before="0" w:line="276" w:lineRule="auto"/>
      </w:pPr>
      <w:r>
        <w:t xml:space="preserve">The Consultation Discussion Paper </w:t>
      </w:r>
      <w:r w:rsidR="006E742F">
        <w:t>introduced the idea</w:t>
      </w:r>
      <w:r w:rsidR="00290AD8">
        <w:t xml:space="preserve"> that clear</w:t>
      </w:r>
      <w:r>
        <w:t xml:space="preserve"> principles can help people to understand things like:</w:t>
      </w:r>
    </w:p>
    <w:p w14:paraId="72729421" w14:textId="77777777" w:rsidR="001B4752" w:rsidRDefault="001B4752" w:rsidP="002266F3">
      <w:pPr>
        <w:pStyle w:val="ListParagraph"/>
        <w:numPr>
          <w:ilvl w:val="0"/>
          <w:numId w:val="15"/>
        </w:numPr>
        <w:spacing w:before="0" w:line="276" w:lineRule="auto"/>
        <w:contextualSpacing w:val="0"/>
      </w:pPr>
      <w:r>
        <w:t>Why restrictive practices must not be used unless they have been authorised</w:t>
      </w:r>
      <w:r w:rsidDel="00911831">
        <w:t xml:space="preserve"> </w:t>
      </w:r>
    </w:p>
    <w:p w14:paraId="30A99F6A" w14:textId="77777777" w:rsidR="001B4752" w:rsidRDefault="001B4752" w:rsidP="002266F3">
      <w:pPr>
        <w:pStyle w:val="ListParagraph"/>
        <w:numPr>
          <w:ilvl w:val="0"/>
          <w:numId w:val="15"/>
        </w:numPr>
        <w:spacing w:before="0" w:line="276" w:lineRule="auto"/>
        <w:contextualSpacing w:val="0"/>
      </w:pPr>
      <w:r>
        <w:t xml:space="preserve">When restrictive practices should be authorised </w:t>
      </w:r>
    </w:p>
    <w:p w14:paraId="76556EDC" w14:textId="77777777" w:rsidR="001B4752" w:rsidRDefault="001B4752" w:rsidP="002266F3">
      <w:pPr>
        <w:pStyle w:val="ListParagraph"/>
        <w:numPr>
          <w:ilvl w:val="0"/>
          <w:numId w:val="15"/>
        </w:numPr>
        <w:spacing w:before="0" w:line="276" w:lineRule="auto"/>
        <w:contextualSpacing w:val="0"/>
      </w:pPr>
      <w:r>
        <w:t>How authorisation should be managed.</w:t>
      </w:r>
    </w:p>
    <w:p w14:paraId="59DE3EF5" w14:textId="1B53E396" w:rsidR="001B4752" w:rsidRDefault="006E742F" w:rsidP="002266F3">
      <w:pPr>
        <w:spacing w:before="0" w:line="276" w:lineRule="auto"/>
      </w:pPr>
      <w:r>
        <w:t xml:space="preserve">The Consultation Discussion Paper also </w:t>
      </w:r>
      <w:r w:rsidR="00290AD8">
        <w:t>introduced</w:t>
      </w:r>
      <w:r>
        <w:t>, and briefly explained,</w:t>
      </w:r>
      <w:r w:rsidR="00290AD8">
        <w:t xml:space="preserve"> s</w:t>
      </w:r>
      <w:r w:rsidR="001B4752">
        <w:t>ix principles:</w:t>
      </w:r>
    </w:p>
    <w:p w14:paraId="3E221379" w14:textId="77777777" w:rsidR="001B4752" w:rsidRDefault="001B4752" w:rsidP="002266F3">
      <w:pPr>
        <w:pStyle w:val="ListParagraph"/>
        <w:numPr>
          <w:ilvl w:val="0"/>
          <w:numId w:val="14"/>
        </w:numPr>
        <w:spacing w:before="0" w:line="276" w:lineRule="auto"/>
        <w:contextualSpacing w:val="0"/>
      </w:pPr>
      <w:r>
        <w:t>Person centred</w:t>
      </w:r>
    </w:p>
    <w:p w14:paraId="3C51D3F6" w14:textId="77777777" w:rsidR="001B4752" w:rsidRDefault="001B4752" w:rsidP="002266F3">
      <w:pPr>
        <w:pStyle w:val="ListParagraph"/>
        <w:numPr>
          <w:ilvl w:val="0"/>
          <w:numId w:val="14"/>
        </w:numPr>
        <w:spacing w:before="0" w:line="276" w:lineRule="auto"/>
        <w:contextualSpacing w:val="0"/>
      </w:pPr>
      <w:r>
        <w:t>Least restrictive</w:t>
      </w:r>
    </w:p>
    <w:p w14:paraId="2A3D5764" w14:textId="77777777" w:rsidR="001B4752" w:rsidRDefault="001B4752" w:rsidP="002266F3">
      <w:pPr>
        <w:pStyle w:val="ListParagraph"/>
        <w:numPr>
          <w:ilvl w:val="0"/>
          <w:numId w:val="14"/>
        </w:numPr>
        <w:spacing w:before="0" w:line="276" w:lineRule="auto"/>
        <w:contextualSpacing w:val="0"/>
      </w:pPr>
      <w:r>
        <w:t>For the shortest time</w:t>
      </w:r>
    </w:p>
    <w:p w14:paraId="0E4E54B3" w14:textId="77777777" w:rsidR="001B4752" w:rsidRDefault="001B4752" w:rsidP="002266F3">
      <w:pPr>
        <w:pStyle w:val="ListParagraph"/>
        <w:numPr>
          <w:ilvl w:val="0"/>
          <w:numId w:val="14"/>
        </w:numPr>
        <w:spacing w:before="0" w:line="276" w:lineRule="auto"/>
        <w:contextualSpacing w:val="0"/>
      </w:pPr>
      <w:r>
        <w:t>Helping to reduce and eliminate restrictive practices</w:t>
      </w:r>
    </w:p>
    <w:p w14:paraId="6E14016F" w14:textId="77777777" w:rsidR="001B4752" w:rsidRDefault="001B4752" w:rsidP="002266F3">
      <w:pPr>
        <w:pStyle w:val="ListParagraph"/>
        <w:numPr>
          <w:ilvl w:val="0"/>
          <w:numId w:val="14"/>
        </w:numPr>
        <w:spacing w:before="0" w:line="276" w:lineRule="auto"/>
        <w:contextualSpacing w:val="0"/>
      </w:pPr>
      <w:r>
        <w:t>Monitored</w:t>
      </w:r>
    </w:p>
    <w:p w14:paraId="1087F830" w14:textId="59881D03" w:rsidR="001B4752" w:rsidRDefault="001B4752" w:rsidP="002266F3">
      <w:pPr>
        <w:pStyle w:val="ListParagraph"/>
        <w:numPr>
          <w:ilvl w:val="0"/>
          <w:numId w:val="14"/>
        </w:numPr>
        <w:spacing w:before="0" w:line="276" w:lineRule="auto"/>
        <w:contextualSpacing w:val="0"/>
      </w:pPr>
      <w:r>
        <w:t>Reviewed regularly.</w:t>
      </w:r>
    </w:p>
    <w:p w14:paraId="37A18AC6" w14:textId="77777777" w:rsidR="0029594B" w:rsidRDefault="0029594B" w:rsidP="002266F3">
      <w:pPr>
        <w:pStyle w:val="Heading2"/>
        <w:spacing w:line="276" w:lineRule="auto"/>
      </w:pPr>
      <w:bookmarkStart w:id="28" w:name="_Toc45701638"/>
      <w:r>
        <w:t>Recommendations</w:t>
      </w:r>
      <w:bookmarkEnd w:id="28"/>
    </w:p>
    <w:p w14:paraId="4B558FF1" w14:textId="77777777" w:rsidR="0029594B" w:rsidRDefault="0029594B" w:rsidP="002266F3">
      <w:pPr>
        <w:pStyle w:val="ListParagraph"/>
        <w:numPr>
          <w:ilvl w:val="0"/>
          <w:numId w:val="29"/>
        </w:numPr>
        <w:spacing w:before="0" w:line="276" w:lineRule="auto"/>
        <w:contextualSpacing w:val="0"/>
      </w:pPr>
      <w:r w:rsidRPr="000C75DC">
        <w:t>Adopt the six principles proposed in the discussion paper</w:t>
      </w:r>
      <w:r>
        <w:t xml:space="preserve">. </w:t>
      </w:r>
    </w:p>
    <w:p w14:paraId="55CDEAC2" w14:textId="77777777" w:rsidR="0029594B" w:rsidRDefault="0029594B" w:rsidP="002266F3">
      <w:pPr>
        <w:spacing w:before="0" w:line="276" w:lineRule="auto"/>
      </w:pPr>
    </w:p>
    <w:p w14:paraId="3463572B" w14:textId="77777777" w:rsidR="0029594B" w:rsidRDefault="0029594B" w:rsidP="002266F3">
      <w:pPr>
        <w:pStyle w:val="Heading2"/>
        <w:spacing w:line="276" w:lineRule="auto"/>
      </w:pPr>
      <w:bookmarkStart w:id="29" w:name="_Toc45701639"/>
      <w:bookmarkStart w:id="30" w:name="_Hlk1557800"/>
      <w:r>
        <w:t>Discussion</w:t>
      </w:r>
      <w:bookmarkEnd w:id="29"/>
    </w:p>
    <w:p w14:paraId="6149B55C" w14:textId="1B4310E0" w:rsidR="007209A8" w:rsidRDefault="007209A8" w:rsidP="002266F3">
      <w:pPr>
        <w:pStyle w:val="Heading3"/>
        <w:spacing w:line="276" w:lineRule="auto"/>
      </w:pPr>
      <w:r w:rsidRPr="007209A8">
        <w:t>Q1: What principles should guide RPA in NSW?</w:t>
      </w:r>
    </w:p>
    <w:p w14:paraId="0B0E7537" w14:textId="18EA89E6" w:rsidR="004C2F90" w:rsidRDefault="004C2F90" w:rsidP="002266F3">
      <w:pPr>
        <w:pStyle w:val="Caption"/>
        <w:keepNext/>
        <w:spacing w:line="276" w:lineRule="auto"/>
      </w:pPr>
      <w:r>
        <w:t xml:space="preserve">Figure </w:t>
      </w:r>
      <w:r w:rsidR="00AC007D">
        <w:rPr>
          <w:noProof/>
        </w:rPr>
        <w:fldChar w:fldCharType="begin"/>
      </w:r>
      <w:r w:rsidR="00AC007D">
        <w:rPr>
          <w:noProof/>
        </w:rPr>
        <w:instrText xml:space="preserve"> SEQ Figure \* ARABIC </w:instrText>
      </w:r>
      <w:r w:rsidR="00AC007D">
        <w:rPr>
          <w:noProof/>
        </w:rPr>
        <w:fldChar w:fldCharType="separate"/>
      </w:r>
      <w:r w:rsidR="009161B1">
        <w:rPr>
          <w:noProof/>
        </w:rPr>
        <w:t>2</w:t>
      </w:r>
      <w:r w:rsidR="00AC007D">
        <w:rPr>
          <w:noProof/>
        </w:rPr>
        <w:fldChar w:fldCharType="end"/>
      </w:r>
      <w:r>
        <w:t xml:space="preserve"> - Q1: What principles should guide RPA in NSW?</w:t>
      </w:r>
    </w:p>
    <w:p w14:paraId="7CF6669A" w14:textId="77777777" w:rsidR="00FD49DD" w:rsidRDefault="004C2F90" w:rsidP="002266F3">
      <w:pPr>
        <w:spacing w:line="276" w:lineRule="auto"/>
      </w:pPr>
      <w:r>
        <w:rPr>
          <w:noProof/>
        </w:rPr>
        <w:drawing>
          <wp:inline distT="0" distB="0" distL="0" distR="0" wp14:anchorId="473963D1" wp14:editId="00D752CA">
            <wp:extent cx="5755005" cy="3169920"/>
            <wp:effectExtent l="0" t="0" r="0" b="0"/>
            <wp:docPr id="5" name="Picture 5" descr="Figure 2 charts what principles should guide RPA in NSW. 10 principles indicated where person centred, least restrictive, shortest time, reduce and eliminate, monitored, reviewed, ensure safety, culturally appropriate, clinically/practice led and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5005" cy="3169920"/>
                    </a:xfrm>
                    <a:prstGeom prst="rect">
                      <a:avLst/>
                    </a:prstGeom>
                    <a:noFill/>
                  </pic:spPr>
                </pic:pic>
              </a:graphicData>
            </a:graphic>
          </wp:inline>
        </w:drawing>
      </w:r>
    </w:p>
    <w:p w14:paraId="15685096" w14:textId="5DCB879F" w:rsidR="00290AD8" w:rsidRDefault="006E742F" w:rsidP="002266F3">
      <w:pPr>
        <w:spacing w:line="276" w:lineRule="auto"/>
      </w:pPr>
      <w:r>
        <w:t xml:space="preserve">Respondents indicated high levels of support for each of the </w:t>
      </w:r>
      <w:r w:rsidR="00290AD8">
        <w:t>six principles proposed in the Consultation Discussion Paper</w:t>
      </w:r>
      <w:r>
        <w:t>. ‘Person centred’ was the principle most frequently stated by respondents, particularly among persons with disability</w:t>
      </w:r>
      <w:r w:rsidR="005255F7">
        <w:t xml:space="preserve"> and other interested persons</w:t>
      </w:r>
      <w:r w:rsidR="00290AD8">
        <w:t>.</w:t>
      </w:r>
    </w:p>
    <w:p w14:paraId="585C4E00" w14:textId="77777777" w:rsidR="00D1111E" w:rsidRDefault="00D1111E" w:rsidP="002266F3">
      <w:pPr>
        <w:spacing w:line="276" w:lineRule="auto"/>
      </w:pPr>
    </w:p>
    <w:p w14:paraId="12E2F154" w14:textId="34483640" w:rsidR="00D1111E" w:rsidRPr="00D1111E" w:rsidRDefault="00D1111E" w:rsidP="002266F3">
      <w:pPr>
        <w:spacing w:line="276" w:lineRule="auto"/>
        <w:jc w:val="right"/>
        <w:rPr>
          <w:i/>
          <w:iCs/>
        </w:rPr>
      </w:pPr>
      <w:r w:rsidRPr="00D1111E">
        <w:rPr>
          <w:i/>
          <w:iCs/>
        </w:rPr>
        <w:t>The Principles described in the consultation paper as a parent I can appreciate, and they would give me reassurance if they ensured my young person’s rights, well-being and safety.</w:t>
      </w:r>
    </w:p>
    <w:p w14:paraId="515609C5" w14:textId="28CC592D" w:rsidR="00D1111E" w:rsidRPr="00D1111E" w:rsidRDefault="00D1111E" w:rsidP="002266F3">
      <w:pPr>
        <w:pStyle w:val="ListParagraph"/>
        <w:numPr>
          <w:ilvl w:val="0"/>
          <w:numId w:val="31"/>
        </w:numPr>
        <w:spacing w:line="276" w:lineRule="auto"/>
        <w:contextualSpacing w:val="0"/>
        <w:jc w:val="right"/>
        <w:rPr>
          <w:i/>
          <w:iCs/>
        </w:rPr>
      </w:pPr>
      <w:r w:rsidRPr="00D1111E">
        <w:rPr>
          <w:i/>
          <w:iCs/>
        </w:rPr>
        <w:t>Other Interested Person</w:t>
      </w:r>
    </w:p>
    <w:p w14:paraId="0F86AFE2" w14:textId="77777777" w:rsidR="00D1111E" w:rsidRDefault="00D1111E" w:rsidP="002266F3">
      <w:pPr>
        <w:spacing w:line="276" w:lineRule="auto"/>
      </w:pPr>
    </w:p>
    <w:p w14:paraId="348C48BE" w14:textId="57811EC7" w:rsidR="00290AD8" w:rsidRDefault="00290AD8" w:rsidP="002266F3">
      <w:pPr>
        <w:spacing w:line="276" w:lineRule="auto"/>
      </w:pPr>
      <w:r>
        <w:t>Some respondents suggested additional or alternative principles.  Among these, the most common were:</w:t>
      </w:r>
    </w:p>
    <w:p w14:paraId="19D46C1B" w14:textId="7FD95E9B" w:rsidR="001B4752" w:rsidRDefault="006E742F" w:rsidP="002266F3">
      <w:pPr>
        <w:pStyle w:val="ListParagraph"/>
        <w:numPr>
          <w:ilvl w:val="0"/>
          <w:numId w:val="16"/>
        </w:numPr>
        <w:spacing w:line="276" w:lineRule="auto"/>
        <w:contextualSpacing w:val="0"/>
      </w:pPr>
      <w:r>
        <w:t>E</w:t>
      </w:r>
      <w:r w:rsidR="00290AD8">
        <w:t>nsure safety</w:t>
      </w:r>
    </w:p>
    <w:p w14:paraId="779D3485" w14:textId="277EFEF9" w:rsidR="006E742F" w:rsidRDefault="006E742F" w:rsidP="002266F3">
      <w:pPr>
        <w:pStyle w:val="ListParagraph"/>
        <w:numPr>
          <w:ilvl w:val="0"/>
          <w:numId w:val="16"/>
        </w:numPr>
        <w:spacing w:line="276" w:lineRule="auto"/>
        <w:contextualSpacing w:val="0"/>
      </w:pPr>
      <w:r>
        <w:t>Culturally appropriate.</w:t>
      </w:r>
    </w:p>
    <w:p w14:paraId="14F09A2A" w14:textId="7447CAEF" w:rsidR="00D1111E" w:rsidRDefault="00D1111E" w:rsidP="002266F3">
      <w:pPr>
        <w:spacing w:line="276" w:lineRule="auto"/>
      </w:pPr>
    </w:p>
    <w:p w14:paraId="014134AE" w14:textId="77777777" w:rsidR="00723F1D" w:rsidRDefault="00723F1D" w:rsidP="002266F3">
      <w:pPr>
        <w:spacing w:line="276" w:lineRule="auto"/>
      </w:pPr>
    </w:p>
    <w:p w14:paraId="3EAB47F3" w14:textId="52414E12" w:rsidR="00D1111E" w:rsidRPr="00723F1D" w:rsidRDefault="00D1111E" w:rsidP="002266F3">
      <w:pPr>
        <w:spacing w:line="276" w:lineRule="auto"/>
        <w:jc w:val="right"/>
        <w:rPr>
          <w:i/>
          <w:iCs/>
        </w:rPr>
      </w:pPr>
      <w:r w:rsidRPr="00723F1D">
        <w:rPr>
          <w:i/>
          <w:iCs/>
        </w:rPr>
        <w:t>Only ever to be used to ensure immediate safety of the individual or those in close</w:t>
      </w:r>
      <w:r w:rsidR="00723F1D" w:rsidRPr="00723F1D">
        <w:rPr>
          <w:i/>
          <w:iCs/>
        </w:rPr>
        <w:t xml:space="preserve"> proximity. </w:t>
      </w:r>
    </w:p>
    <w:p w14:paraId="2E5CF317" w14:textId="68A8A2EB" w:rsidR="00723F1D" w:rsidRPr="00723F1D" w:rsidRDefault="00723F1D" w:rsidP="002266F3">
      <w:pPr>
        <w:pStyle w:val="ListParagraph"/>
        <w:numPr>
          <w:ilvl w:val="0"/>
          <w:numId w:val="31"/>
        </w:numPr>
        <w:spacing w:line="276" w:lineRule="auto"/>
        <w:contextualSpacing w:val="0"/>
        <w:jc w:val="right"/>
        <w:rPr>
          <w:i/>
          <w:iCs/>
        </w:rPr>
      </w:pPr>
      <w:r w:rsidRPr="00723F1D">
        <w:rPr>
          <w:i/>
          <w:iCs/>
        </w:rPr>
        <w:t>Person with Disability</w:t>
      </w:r>
    </w:p>
    <w:p w14:paraId="287EEFEF" w14:textId="4482EA11" w:rsidR="00723F1D" w:rsidRPr="00723F1D" w:rsidRDefault="00723F1D" w:rsidP="002266F3">
      <w:pPr>
        <w:spacing w:line="276" w:lineRule="auto"/>
        <w:jc w:val="right"/>
        <w:rPr>
          <w:i/>
          <w:iCs/>
        </w:rPr>
      </w:pPr>
    </w:p>
    <w:p w14:paraId="6D5A64B7" w14:textId="0C304CE3" w:rsidR="00723F1D" w:rsidRPr="00723F1D" w:rsidRDefault="00723F1D" w:rsidP="002266F3">
      <w:pPr>
        <w:spacing w:line="276" w:lineRule="auto"/>
        <w:jc w:val="right"/>
        <w:rPr>
          <w:i/>
          <w:iCs/>
        </w:rPr>
      </w:pPr>
      <w:r w:rsidRPr="00723F1D">
        <w:rPr>
          <w:i/>
          <w:iCs/>
        </w:rPr>
        <w:t>It needs to be more inclusive of cultural practice and place in country, particularly those who live rural and remote.</w:t>
      </w:r>
    </w:p>
    <w:p w14:paraId="34024F12" w14:textId="47FA9C37" w:rsidR="00723F1D" w:rsidRPr="00723F1D" w:rsidRDefault="00723F1D" w:rsidP="002266F3">
      <w:pPr>
        <w:pStyle w:val="ListParagraph"/>
        <w:numPr>
          <w:ilvl w:val="0"/>
          <w:numId w:val="31"/>
        </w:numPr>
        <w:spacing w:line="276" w:lineRule="auto"/>
        <w:contextualSpacing w:val="0"/>
        <w:jc w:val="right"/>
        <w:rPr>
          <w:i/>
          <w:iCs/>
        </w:rPr>
      </w:pPr>
      <w:r w:rsidRPr="00723F1D">
        <w:rPr>
          <w:i/>
          <w:iCs/>
        </w:rPr>
        <w:t>Person with Disability</w:t>
      </w:r>
    </w:p>
    <w:p w14:paraId="698AEAE2" w14:textId="7CE59316" w:rsidR="00D1111E" w:rsidRDefault="00D1111E" w:rsidP="002266F3">
      <w:pPr>
        <w:spacing w:line="276" w:lineRule="auto"/>
      </w:pPr>
    </w:p>
    <w:p w14:paraId="7A28C1C5" w14:textId="3869F804" w:rsidR="006E742F" w:rsidRDefault="006911C8" w:rsidP="002266F3">
      <w:pPr>
        <w:spacing w:line="276" w:lineRule="auto"/>
      </w:pPr>
      <w:r>
        <w:t>A</w:t>
      </w:r>
      <w:r w:rsidR="006E742F">
        <w:t xml:space="preserve"> concern </w:t>
      </w:r>
      <w:r>
        <w:t xml:space="preserve">was raised in one face-to-face forum for persons with disability that the language of these principles is not easy to read and understand. This concern was not widely </w:t>
      </w:r>
      <w:r w:rsidR="006E742F">
        <w:t>expressed</w:t>
      </w:r>
      <w:r>
        <w:t xml:space="preserve"> by respondents, but </w:t>
      </w:r>
      <w:r w:rsidR="006E742F">
        <w:t xml:space="preserve">we note </w:t>
      </w:r>
      <w:r>
        <w:t xml:space="preserve">it here because of its relevance. </w:t>
      </w:r>
    </w:p>
    <w:p w14:paraId="1E667A55" w14:textId="77777777" w:rsidR="00723F1D" w:rsidRDefault="00723F1D" w:rsidP="002266F3">
      <w:pPr>
        <w:spacing w:line="276" w:lineRule="auto"/>
      </w:pPr>
    </w:p>
    <w:p w14:paraId="054D66F3" w14:textId="2B35A6CB" w:rsidR="00723F1D" w:rsidRPr="00723F1D" w:rsidRDefault="00723F1D" w:rsidP="002266F3">
      <w:pPr>
        <w:spacing w:line="276" w:lineRule="auto"/>
        <w:jc w:val="right"/>
        <w:rPr>
          <w:i/>
          <w:iCs/>
        </w:rPr>
      </w:pPr>
      <w:r w:rsidRPr="00723F1D">
        <w:rPr>
          <w:i/>
          <w:iCs/>
        </w:rPr>
        <w:t>The guiding principles are “hard to understand.” The language should be easy to read and understand. If restrictive practices authorisations are about the person with a disability, then the person with a disability should be able to understand them. When the guiding principles were explained people thought that they were all important.</w:t>
      </w:r>
    </w:p>
    <w:p w14:paraId="009C6A69" w14:textId="51755CFD" w:rsidR="00723F1D" w:rsidRPr="00723F1D" w:rsidRDefault="00723F1D" w:rsidP="002266F3">
      <w:pPr>
        <w:pStyle w:val="ListParagraph"/>
        <w:numPr>
          <w:ilvl w:val="0"/>
          <w:numId w:val="31"/>
        </w:numPr>
        <w:spacing w:line="276" w:lineRule="auto"/>
        <w:contextualSpacing w:val="0"/>
        <w:jc w:val="right"/>
        <w:rPr>
          <w:i/>
          <w:iCs/>
        </w:rPr>
      </w:pPr>
      <w:r w:rsidRPr="00723F1D">
        <w:rPr>
          <w:i/>
          <w:iCs/>
        </w:rPr>
        <w:t>Persons with Disability</w:t>
      </w:r>
    </w:p>
    <w:p w14:paraId="669D9D77" w14:textId="498B8BA4" w:rsidR="00724824" w:rsidRDefault="00925570" w:rsidP="002266F3">
      <w:pPr>
        <w:pStyle w:val="Heading1"/>
        <w:spacing w:line="276" w:lineRule="auto"/>
      </w:pPr>
      <w:bookmarkStart w:id="31" w:name="_Toc45701640"/>
      <w:r>
        <w:t>How should people p</w:t>
      </w:r>
      <w:r w:rsidR="00724824">
        <w:t>articipat</w:t>
      </w:r>
      <w:r>
        <w:t xml:space="preserve">e in </w:t>
      </w:r>
      <w:r w:rsidR="00724824">
        <w:t>RPA</w:t>
      </w:r>
      <w:r>
        <w:t>?</w:t>
      </w:r>
      <w:bookmarkEnd w:id="31"/>
    </w:p>
    <w:p w14:paraId="70CF8F6C" w14:textId="740DAFD0" w:rsidR="005255F7" w:rsidRDefault="005255F7" w:rsidP="002266F3">
      <w:pPr>
        <w:spacing w:before="0" w:line="276" w:lineRule="auto"/>
      </w:pPr>
      <w:bookmarkStart w:id="32" w:name="_Toc413938701"/>
      <w:r>
        <w:t>The Consultation Discussion Paper explored three broad themes in this section:</w:t>
      </w:r>
    </w:p>
    <w:p w14:paraId="275BD168" w14:textId="77777777" w:rsidR="005255F7" w:rsidRDefault="005255F7" w:rsidP="002266F3">
      <w:pPr>
        <w:pStyle w:val="ListParagraph"/>
        <w:numPr>
          <w:ilvl w:val="0"/>
          <w:numId w:val="15"/>
        </w:numPr>
        <w:spacing w:before="0" w:line="276" w:lineRule="auto"/>
        <w:contextualSpacing w:val="0"/>
      </w:pPr>
      <w:r>
        <w:t>How should people with disability participate in RPA?</w:t>
      </w:r>
    </w:p>
    <w:p w14:paraId="7EA03CA1" w14:textId="77777777" w:rsidR="005255F7" w:rsidRDefault="005255F7" w:rsidP="002266F3">
      <w:pPr>
        <w:pStyle w:val="ListParagraph"/>
        <w:numPr>
          <w:ilvl w:val="0"/>
          <w:numId w:val="15"/>
        </w:numPr>
        <w:spacing w:before="0" w:line="276" w:lineRule="auto"/>
        <w:contextualSpacing w:val="0"/>
      </w:pPr>
      <w:r>
        <w:t>How should families and carers participate in RPA?</w:t>
      </w:r>
    </w:p>
    <w:p w14:paraId="5977C297" w14:textId="1C3DB3C3" w:rsidR="005255F7" w:rsidRDefault="005255F7" w:rsidP="002266F3">
      <w:pPr>
        <w:pStyle w:val="ListParagraph"/>
        <w:numPr>
          <w:ilvl w:val="0"/>
          <w:numId w:val="15"/>
        </w:numPr>
        <w:spacing w:before="0" w:line="276" w:lineRule="auto"/>
        <w:contextualSpacing w:val="0"/>
      </w:pPr>
      <w:r>
        <w:t>How should consent be part of RPA?</w:t>
      </w:r>
    </w:p>
    <w:p w14:paraId="0625FD36" w14:textId="6BB8EFE5" w:rsidR="005255F7" w:rsidRDefault="005255F7" w:rsidP="002266F3">
      <w:pPr>
        <w:spacing w:line="276" w:lineRule="auto"/>
      </w:pPr>
      <w:r>
        <w:t xml:space="preserve">Questions for each of these themes explored the </w:t>
      </w:r>
      <w:r w:rsidR="00B45405">
        <w:t xml:space="preserve">experience of the respondent, their views on how people should participate in RPA decisions, and what support people need to participate in RPA decisions. </w:t>
      </w:r>
      <w:r w:rsidR="00BC62D2">
        <w:t>S</w:t>
      </w:r>
      <w:r w:rsidR="00B45405">
        <w:t xml:space="preserve">ome </w:t>
      </w:r>
      <w:r w:rsidR="00BC62D2">
        <w:t>of these questions were different depending on the perspective of the respondent, e.g. person with disability or other interested person</w:t>
      </w:r>
      <w:r w:rsidR="00B45405">
        <w:t xml:space="preserve">. </w:t>
      </w:r>
    </w:p>
    <w:p w14:paraId="667AEA61" w14:textId="77777777" w:rsidR="0029594B" w:rsidRDefault="0029594B" w:rsidP="002266F3">
      <w:pPr>
        <w:pStyle w:val="Heading2"/>
        <w:spacing w:line="276" w:lineRule="auto"/>
      </w:pPr>
      <w:bookmarkStart w:id="33" w:name="_Toc45701641"/>
      <w:r>
        <w:t>Recommendations</w:t>
      </w:r>
      <w:bookmarkEnd w:id="33"/>
    </w:p>
    <w:p w14:paraId="147E65D4" w14:textId="77777777" w:rsidR="0029594B" w:rsidRDefault="0029594B" w:rsidP="002266F3">
      <w:pPr>
        <w:pStyle w:val="ListParagraph"/>
        <w:numPr>
          <w:ilvl w:val="0"/>
          <w:numId w:val="29"/>
        </w:numPr>
        <w:spacing w:before="0" w:line="276" w:lineRule="auto"/>
        <w:contextualSpacing w:val="0"/>
      </w:pPr>
      <w:r w:rsidRPr="000C75DC">
        <w:t>Encourage participation in RPA decisions beyond RPA Panel meetings</w:t>
      </w:r>
      <w:r>
        <w:t>.</w:t>
      </w:r>
    </w:p>
    <w:p w14:paraId="501540A5" w14:textId="77777777" w:rsidR="0029594B" w:rsidRDefault="0029594B" w:rsidP="002266F3">
      <w:pPr>
        <w:pStyle w:val="ListParagraph"/>
        <w:numPr>
          <w:ilvl w:val="0"/>
          <w:numId w:val="29"/>
        </w:numPr>
        <w:spacing w:before="0" w:line="276" w:lineRule="auto"/>
        <w:contextualSpacing w:val="0"/>
      </w:pPr>
      <w:r w:rsidRPr="000C75DC">
        <w:t>Make changes to improve the experience of RPA for persons with disability.</w:t>
      </w:r>
    </w:p>
    <w:p w14:paraId="5A5DD07B" w14:textId="77777777" w:rsidR="0029594B" w:rsidRDefault="0029594B" w:rsidP="002266F3">
      <w:pPr>
        <w:pStyle w:val="ListParagraph"/>
        <w:numPr>
          <w:ilvl w:val="0"/>
          <w:numId w:val="29"/>
        </w:numPr>
        <w:spacing w:before="0" w:line="276" w:lineRule="auto"/>
        <w:contextualSpacing w:val="0"/>
      </w:pPr>
      <w:r w:rsidRPr="000C75DC">
        <w:t>Increase availability of information about RPA for families and carers.</w:t>
      </w:r>
    </w:p>
    <w:p w14:paraId="5C13F704" w14:textId="77777777" w:rsidR="0029594B" w:rsidRDefault="0029594B" w:rsidP="002266F3">
      <w:pPr>
        <w:pStyle w:val="ListParagraph"/>
        <w:numPr>
          <w:ilvl w:val="0"/>
          <w:numId w:val="29"/>
        </w:numPr>
        <w:spacing w:before="0" w:line="276" w:lineRule="auto"/>
        <w:contextualSpacing w:val="0"/>
      </w:pPr>
      <w:r w:rsidRPr="000C75DC">
        <w:t>Continue to require consent as a condition for RPA in NSW.</w:t>
      </w:r>
    </w:p>
    <w:p w14:paraId="04F849B8" w14:textId="77777777" w:rsidR="0029594B" w:rsidRDefault="0029594B" w:rsidP="002266F3">
      <w:pPr>
        <w:pStyle w:val="ListParagraph"/>
        <w:numPr>
          <w:ilvl w:val="0"/>
          <w:numId w:val="29"/>
        </w:numPr>
        <w:spacing w:before="0" w:line="276" w:lineRule="auto"/>
        <w:contextualSpacing w:val="0"/>
      </w:pPr>
      <w:r w:rsidRPr="000C75DC">
        <w:t>Increase availability of information about consent for RPA.</w:t>
      </w:r>
    </w:p>
    <w:p w14:paraId="4430D596" w14:textId="2A2F0167" w:rsidR="0029594B" w:rsidRDefault="0029594B" w:rsidP="002266F3">
      <w:pPr>
        <w:pStyle w:val="ListParagraph"/>
        <w:numPr>
          <w:ilvl w:val="0"/>
          <w:numId w:val="29"/>
        </w:numPr>
        <w:spacing w:before="0" w:line="276" w:lineRule="auto"/>
        <w:contextualSpacing w:val="0"/>
      </w:pPr>
      <w:r w:rsidRPr="000C75DC">
        <w:t xml:space="preserve">Liaise with the NDIA </w:t>
      </w:r>
      <w:r w:rsidR="004347B1" w:rsidRPr="004347B1">
        <w:t xml:space="preserve">to improve access to </w:t>
      </w:r>
      <w:r w:rsidRPr="000C75DC">
        <w:t>communication support and capacity building around decision making.</w:t>
      </w:r>
    </w:p>
    <w:p w14:paraId="207EA8BF" w14:textId="146EA5EF" w:rsidR="0029594B" w:rsidRDefault="0029594B" w:rsidP="002266F3">
      <w:pPr>
        <w:pStyle w:val="ListParagraph"/>
        <w:numPr>
          <w:ilvl w:val="0"/>
          <w:numId w:val="29"/>
        </w:numPr>
        <w:spacing w:before="0" w:line="276" w:lineRule="auto"/>
        <w:contextualSpacing w:val="0"/>
      </w:pPr>
      <w:r w:rsidRPr="000C75DC">
        <w:t>Clarify that consent must be informed and voluntary</w:t>
      </w:r>
      <w:r w:rsidR="00723F1D">
        <w:t xml:space="preserve"> </w:t>
      </w:r>
      <w:r w:rsidRPr="000C75DC">
        <w:t>and link this requirement to the RPA principles in explanatory text.</w:t>
      </w:r>
    </w:p>
    <w:p w14:paraId="361C6547" w14:textId="77777777" w:rsidR="0029594B" w:rsidRDefault="0029594B" w:rsidP="002266F3">
      <w:pPr>
        <w:pStyle w:val="Heading2"/>
        <w:spacing w:line="276" w:lineRule="auto"/>
      </w:pPr>
      <w:bookmarkStart w:id="34" w:name="_Toc45701642"/>
      <w:r>
        <w:t>Discussion</w:t>
      </w:r>
      <w:bookmarkEnd w:id="34"/>
    </w:p>
    <w:p w14:paraId="4C9D93A7" w14:textId="3B194B2E" w:rsidR="00B45405" w:rsidRDefault="007209A8" w:rsidP="002266F3">
      <w:pPr>
        <w:pStyle w:val="Heading3"/>
        <w:spacing w:line="276" w:lineRule="auto"/>
      </w:pPr>
      <w:r w:rsidRPr="007209A8">
        <w:t>Q2</w:t>
      </w:r>
      <w:r w:rsidR="00FD49DD">
        <w:t>a</w:t>
      </w:r>
      <w:r w:rsidRPr="007209A8">
        <w:t xml:space="preserve">: </w:t>
      </w:r>
      <w:r w:rsidR="005255F7">
        <w:t>Has a restrictive practice been used as part of your supports; or h</w:t>
      </w:r>
      <w:r w:rsidRPr="007209A8">
        <w:t>ave you participated in the authorisation of a restrictive practice?</w:t>
      </w:r>
    </w:p>
    <w:p w14:paraId="393F3141" w14:textId="77777777" w:rsidR="00BC62D2" w:rsidRDefault="00BC62D2" w:rsidP="002266F3">
      <w:pPr>
        <w:spacing w:line="276" w:lineRule="auto"/>
      </w:pPr>
      <w:r>
        <w:t xml:space="preserve">Most respondents, from all perspectives, had direct experience with the use of restrictive practices or the RPA process. </w:t>
      </w:r>
    </w:p>
    <w:p w14:paraId="1C9FA5AB" w14:textId="6CDC32F2" w:rsidR="004C2F90" w:rsidRDefault="004C2F90" w:rsidP="002266F3">
      <w:pPr>
        <w:pStyle w:val="Caption"/>
        <w:keepNext/>
        <w:spacing w:line="276" w:lineRule="auto"/>
      </w:pPr>
      <w:r>
        <w:t xml:space="preserve">Figure </w:t>
      </w:r>
      <w:r w:rsidR="00AC007D">
        <w:rPr>
          <w:noProof/>
        </w:rPr>
        <w:fldChar w:fldCharType="begin"/>
      </w:r>
      <w:r w:rsidR="00AC007D">
        <w:rPr>
          <w:noProof/>
        </w:rPr>
        <w:instrText xml:space="preserve"> SEQ Figure \* ARABIC </w:instrText>
      </w:r>
      <w:r w:rsidR="00AC007D">
        <w:rPr>
          <w:noProof/>
        </w:rPr>
        <w:fldChar w:fldCharType="separate"/>
      </w:r>
      <w:r w:rsidR="009161B1">
        <w:rPr>
          <w:noProof/>
        </w:rPr>
        <w:t>3</w:t>
      </w:r>
      <w:r w:rsidR="00AC007D">
        <w:rPr>
          <w:noProof/>
        </w:rPr>
        <w:fldChar w:fldCharType="end"/>
      </w:r>
      <w:r>
        <w:t xml:space="preserve"> - </w:t>
      </w:r>
      <w:r w:rsidRPr="00C3542C">
        <w:t>Q2a: Has a restrictive practice been used as part of your supports; or have you participated in the authorisation of a restrictive practice?</w:t>
      </w:r>
    </w:p>
    <w:p w14:paraId="4412EAEB" w14:textId="1CE26B8F" w:rsidR="00FD49DD" w:rsidRDefault="004C2F90" w:rsidP="002266F3">
      <w:pPr>
        <w:keepNext/>
        <w:spacing w:before="0" w:line="276" w:lineRule="auto"/>
        <w:rPr>
          <w:b/>
          <w:bCs/>
        </w:rPr>
      </w:pPr>
      <w:r>
        <w:rPr>
          <w:b/>
          <w:bCs/>
          <w:noProof/>
        </w:rPr>
        <w:drawing>
          <wp:inline distT="0" distB="0" distL="0" distR="0" wp14:anchorId="4475B65F" wp14:editId="4223783E">
            <wp:extent cx="5571687" cy="2962910"/>
            <wp:effectExtent l="0" t="0" r="0" b="8890"/>
            <wp:docPr id="7" name="Picture 7" descr="Figure 3 charts if a restrictive practice been used as part of your supports, or have you participated in the authorisation of a restrictive practice. People with disability, other interested persons and service providers indicated either a yes, no or I don't know. Most respondents answered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tretch>
                      <a:fillRect/>
                    </a:stretch>
                  </pic:blipFill>
                  <pic:spPr bwMode="auto">
                    <a:xfrm>
                      <a:off x="0" y="0"/>
                      <a:ext cx="5571687" cy="2962910"/>
                    </a:xfrm>
                    <a:prstGeom prst="rect">
                      <a:avLst/>
                    </a:prstGeom>
                    <a:noFill/>
                  </pic:spPr>
                </pic:pic>
              </a:graphicData>
            </a:graphic>
          </wp:inline>
        </w:drawing>
      </w:r>
    </w:p>
    <w:p w14:paraId="6C2D7AAD" w14:textId="44DE0C99" w:rsidR="005034E7" w:rsidRDefault="00DB1A86" w:rsidP="002266F3">
      <w:pPr>
        <w:spacing w:line="276" w:lineRule="auto"/>
      </w:pPr>
      <w:r>
        <w:t xml:space="preserve">Although most respondents had experience of RPA in disability support settings, we also heard about experiences of restrictive practices in other settings, including mental health, education, justice, </w:t>
      </w:r>
      <w:r w:rsidR="0073440E">
        <w:t>o</w:t>
      </w:r>
      <w:r>
        <w:t>ut-of-</w:t>
      </w:r>
      <w:r w:rsidR="0073440E">
        <w:t>h</w:t>
      </w:r>
      <w:r>
        <w:t xml:space="preserve">ome </w:t>
      </w:r>
      <w:r w:rsidR="009E1D45">
        <w:t>c</w:t>
      </w:r>
      <w:r>
        <w:t>are, and family homes.</w:t>
      </w:r>
    </w:p>
    <w:p w14:paraId="592025D8" w14:textId="77777777" w:rsidR="00723F1D" w:rsidRDefault="00723F1D" w:rsidP="002266F3">
      <w:pPr>
        <w:spacing w:line="276" w:lineRule="auto"/>
      </w:pPr>
    </w:p>
    <w:p w14:paraId="4B06CED9" w14:textId="0AE6F3B5" w:rsidR="00723F1D" w:rsidRPr="00723F1D" w:rsidRDefault="00723F1D" w:rsidP="002266F3">
      <w:pPr>
        <w:spacing w:line="276" w:lineRule="auto"/>
        <w:jc w:val="right"/>
        <w:rPr>
          <w:i/>
          <w:iCs/>
        </w:rPr>
      </w:pPr>
      <w:r w:rsidRPr="00723F1D">
        <w:rPr>
          <w:i/>
          <w:iCs/>
        </w:rPr>
        <w:t>Two (persons with disability) has personally had a restrictive practice used as part of their care that had been authorised via the Mental Health Act as an involuntary admission to hospital. Neither had participated in the authorisation process.</w:t>
      </w:r>
    </w:p>
    <w:p w14:paraId="708909FC" w14:textId="67F7077B" w:rsidR="00723F1D" w:rsidRPr="00723F1D" w:rsidRDefault="00723F1D" w:rsidP="002266F3">
      <w:pPr>
        <w:pStyle w:val="ListParagraph"/>
        <w:numPr>
          <w:ilvl w:val="0"/>
          <w:numId w:val="31"/>
        </w:numPr>
        <w:spacing w:line="276" w:lineRule="auto"/>
        <w:contextualSpacing w:val="0"/>
        <w:jc w:val="right"/>
        <w:rPr>
          <w:i/>
          <w:iCs/>
        </w:rPr>
      </w:pPr>
      <w:r w:rsidRPr="00723F1D">
        <w:rPr>
          <w:i/>
          <w:iCs/>
        </w:rPr>
        <w:t>Persons with Disability</w:t>
      </w:r>
    </w:p>
    <w:p w14:paraId="51F58C7C" w14:textId="5A4B21AD" w:rsidR="007209A8" w:rsidRDefault="00FD49DD" w:rsidP="002266F3">
      <w:pPr>
        <w:pStyle w:val="Heading3"/>
        <w:spacing w:line="276" w:lineRule="auto"/>
      </w:pPr>
      <w:r w:rsidRPr="007209A8">
        <w:t>Q2</w:t>
      </w:r>
      <w:r>
        <w:t>b</w:t>
      </w:r>
      <w:r w:rsidRPr="007209A8">
        <w:t>:</w:t>
      </w:r>
      <w:r>
        <w:t xml:space="preserve"> </w:t>
      </w:r>
      <w:r w:rsidR="007209A8" w:rsidRPr="0077694F">
        <w:t xml:space="preserve">If yes, how did </w:t>
      </w:r>
      <w:r w:rsidR="00661912">
        <w:t xml:space="preserve">you participate in the authorisation process; or how did </w:t>
      </w:r>
      <w:r w:rsidR="007209A8" w:rsidRPr="0077694F">
        <w:t>the person with disability participate</w:t>
      </w:r>
      <w:r w:rsidR="00661912">
        <w:t xml:space="preserve"> (for Service Providers)</w:t>
      </w:r>
      <w:r w:rsidR="007209A8" w:rsidRPr="0077694F">
        <w:t>?</w:t>
      </w:r>
    </w:p>
    <w:p w14:paraId="6CA18481" w14:textId="48B64BF5" w:rsidR="004C2F90" w:rsidRDefault="004C2F90" w:rsidP="002266F3">
      <w:pPr>
        <w:pStyle w:val="Caption"/>
        <w:keepNext/>
        <w:spacing w:line="276" w:lineRule="auto"/>
      </w:pPr>
      <w:r>
        <w:t xml:space="preserve">Figure </w:t>
      </w:r>
      <w:r w:rsidR="00AC007D">
        <w:rPr>
          <w:noProof/>
        </w:rPr>
        <w:fldChar w:fldCharType="begin"/>
      </w:r>
      <w:r w:rsidR="00AC007D">
        <w:rPr>
          <w:noProof/>
        </w:rPr>
        <w:instrText xml:space="preserve"> SEQ Figure \* ARABIC </w:instrText>
      </w:r>
      <w:r w:rsidR="00AC007D">
        <w:rPr>
          <w:noProof/>
        </w:rPr>
        <w:fldChar w:fldCharType="separate"/>
      </w:r>
      <w:r w:rsidR="009161B1">
        <w:rPr>
          <w:noProof/>
        </w:rPr>
        <w:t>4</w:t>
      </w:r>
      <w:r w:rsidR="00AC007D">
        <w:rPr>
          <w:noProof/>
        </w:rPr>
        <w:fldChar w:fldCharType="end"/>
      </w:r>
      <w:r>
        <w:t xml:space="preserve"> - </w:t>
      </w:r>
      <w:r w:rsidRPr="00B1623E">
        <w:t>Q2b: If yes, how did you participate in the authorisation process; or how did the person with disability participate (for Service Providers)?</w:t>
      </w:r>
    </w:p>
    <w:p w14:paraId="45DA8749" w14:textId="3F91DF03" w:rsidR="00833B16" w:rsidRPr="00833B16" w:rsidRDefault="004C2F90" w:rsidP="002266F3">
      <w:pPr>
        <w:spacing w:line="276" w:lineRule="auto"/>
      </w:pPr>
      <w:r>
        <w:rPr>
          <w:noProof/>
        </w:rPr>
        <w:drawing>
          <wp:inline distT="0" distB="0" distL="0" distR="0" wp14:anchorId="46AB27EB" wp14:editId="4DA44929">
            <wp:extent cx="5761355" cy="3523615"/>
            <wp:effectExtent l="0" t="0" r="0" b="635"/>
            <wp:docPr id="11" name="Picture 11" descr="Figure 4 charts if you said yes to participating, how did you or the person with disability participate in the authorisation process (for service providers). Responses were either not involved, through guardianship or champion, present for assessment, consulted on BSP, consent, submission to Panel, attended Panel, implemented or reported an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3523615"/>
                    </a:xfrm>
                    <a:prstGeom prst="rect">
                      <a:avLst/>
                    </a:prstGeom>
                    <a:noFill/>
                  </pic:spPr>
                </pic:pic>
              </a:graphicData>
            </a:graphic>
          </wp:inline>
        </w:drawing>
      </w:r>
    </w:p>
    <w:p w14:paraId="7924776C" w14:textId="4158A70F" w:rsidR="00661912" w:rsidRDefault="00661912" w:rsidP="002266F3">
      <w:pPr>
        <w:spacing w:line="276" w:lineRule="auto"/>
      </w:pPr>
      <w:r>
        <w:t xml:space="preserve">Respondents from all perspectives told us that it is rare for persons with disability to be directly involved in RPA decisions. Some </w:t>
      </w:r>
      <w:r w:rsidR="006D5160">
        <w:t xml:space="preserve">persons with disability </w:t>
      </w:r>
      <w:r>
        <w:t>are represented by guardians or family members</w:t>
      </w:r>
      <w:r w:rsidR="006D5160">
        <w:t>.</w:t>
      </w:r>
      <w:r>
        <w:t xml:space="preserve"> </w:t>
      </w:r>
    </w:p>
    <w:p w14:paraId="010DD141" w14:textId="0A21662F" w:rsidR="00723F1D" w:rsidRDefault="00723F1D" w:rsidP="002266F3">
      <w:pPr>
        <w:spacing w:line="276" w:lineRule="auto"/>
      </w:pPr>
    </w:p>
    <w:p w14:paraId="02277E8D" w14:textId="5B958E1C" w:rsidR="00723F1D" w:rsidRPr="00723F1D" w:rsidRDefault="00723F1D" w:rsidP="002266F3">
      <w:pPr>
        <w:spacing w:line="276" w:lineRule="auto"/>
        <w:jc w:val="right"/>
        <w:rPr>
          <w:i/>
          <w:iCs/>
        </w:rPr>
      </w:pPr>
      <w:r w:rsidRPr="00723F1D">
        <w:rPr>
          <w:i/>
          <w:iCs/>
        </w:rPr>
        <w:t>Very infrequently that people with disabilities are involved – more often families.</w:t>
      </w:r>
    </w:p>
    <w:p w14:paraId="1379B57F" w14:textId="25D6F439" w:rsidR="00723F1D" w:rsidRPr="00723F1D" w:rsidRDefault="00723F1D" w:rsidP="002266F3">
      <w:pPr>
        <w:pStyle w:val="ListParagraph"/>
        <w:numPr>
          <w:ilvl w:val="0"/>
          <w:numId w:val="31"/>
        </w:numPr>
        <w:spacing w:line="276" w:lineRule="auto"/>
        <w:contextualSpacing w:val="0"/>
        <w:jc w:val="right"/>
        <w:rPr>
          <w:i/>
          <w:iCs/>
        </w:rPr>
      </w:pPr>
      <w:r w:rsidRPr="00723F1D">
        <w:rPr>
          <w:i/>
          <w:iCs/>
        </w:rPr>
        <w:t>Service Provider</w:t>
      </w:r>
    </w:p>
    <w:p w14:paraId="2F40B826" w14:textId="77777777" w:rsidR="00723F1D" w:rsidRDefault="00723F1D" w:rsidP="002266F3">
      <w:pPr>
        <w:spacing w:line="276" w:lineRule="auto"/>
      </w:pPr>
    </w:p>
    <w:p w14:paraId="4643D7A7" w14:textId="60E5594D" w:rsidR="00723F1D" w:rsidRDefault="00BC62D2" w:rsidP="002266F3">
      <w:pPr>
        <w:spacing w:line="276" w:lineRule="auto"/>
      </w:pPr>
      <w:r>
        <w:t>We also heard that f</w:t>
      </w:r>
      <w:r w:rsidR="006D5160">
        <w:t>amilies and guardians</w:t>
      </w:r>
      <w:r>
        <w:t xml:space="preserve"> </w:t>
      </w:r>
      <w:r w:rsidR="006D5160">
        <w:t xml:space="preserve">are </w:t>
      </w:r>
      <w:r>
        <w:t xml:space="preserve">not always </w:t>
      </w:r>
      <w:r w:rsidR="006D5160">
        <w:t>actively engaged in RPA decision making</w:t>
      </w:r>
      <w:r>
        <w:t xml:space="preserve"> beyond signing documents</w:t>
      </w:r>
      <w:r w:rsidR="006D5160">
        <w:t>.</w:t>
      </w:r>
    </w:p>
    <w:p w14:paraId="599FD475" w14:textId="63A68583" w:rsidR="00723F1D" w:rsidRDefault="00723F1D" w:rsidP="002266F3">
      <w:pPr>
        <w:spacing w:line="276" w:lineRule="auto"/>
      </w:pPr>
    </w:p>
    <w:p w14:paraId="065CD9D8" w14:textId="31DC676F" w:rsidR="00723F1D" w:rsidRPr="00723F1D" w:rsidRDefault="00723F1D" w:rsidP="002266F3">
      <w:pPr>
        <w:spacing w:line="276" w:lineRule="auto"/>
        <w:jc w:val="right"/>
        <w:rPr>
          <w:i/>
          <w:iCs/>
        </w:rPr>
      </w:pPr>
      <w:r w:rsidRPr="00723F1D">
        <w:rPr>
          <w:i/>
          <w:iCs/>
        </w:rPr>
        <w:t xml:space="preserve">A staff member provided the client information and got the BIS plan signed by the parent/Guardian. There was no information that the person had been involved in any way. I participate in panels monthly and it is the same pattern. </w:t>
      </w:r>
    </w:p>
    <w:p w14:paraId="6F78EA62" w14:textId="48FF6521" w:rsidR="00723F1D" w:rsidRPr="00723F1D" w:rsidRDefault="00723F1D" w:rsidP="002266F3">
      <w:pPr>
        <w:pStyle w:val="ListParagraph"/>
        <w:numPr>
          <w:ilvl w:val="0"/>
          <w:numId w:val="31"/>
        </w:numPr>
        <w:spacing w:line="276" w:lineRule="auto"/>
        <w:contextualSpacing w:val="0"/>
        <w:jc w:val="right"/>
        <w:rPr>
          <w:i/>
          <w:iCs/>
        </w:rPr>
      </w:pPr>
      <w:r w:rsidRPr="00723F1D">
        <w:rPr>
          <w:i/>
          <w:iCs/>
        </w:rPr>
        <w:t>Service Provider</w:t>
      </w:r>
    </w:p>
    <w:p w14:paraId="541B46B0" w14:textId="10E77F61" w:rsidR="007209A8" w:rsidRDefault="00FD49DD" w:rsidP="002266F3">
      <w:pPr>
        <w:pStyle w:val="Heading3"/>
        <w:spacing w:line="276" w:lineRule="auto"/>
      </w:pPr>
      <w:r w:rsidRPr="007209A8">
        <w:t>Q2</w:t>
      </w:r>
      <w:r>
        <w:t>c</w:t>
      </w:r>
      <w:r w:rsidRPr="007209A8">
        <w:t>:</w:t>
      </w:r>
      <w:r>
        <w:t xml:space="preserve"> </w:t>
      </w:r>
      <w:r w:rsidR="007209A8" w:rsidRPr="0077694F">
        <w:t>If yes, in what ways was the experience good or bad?</w:t>
      </w:r>
    </w:p>
    <w:p w14:paraId="6F1BB9E8" w14:textId="77777777" w:rsidR="00BC62D2" w:rsidRDefault="00BC62D2" w:rsidP="002266F3">
      <w:pPr>
        <w:spacing w:line="276" w:lineRule="auto"/>
      </w:pPr>
      <w:r>
        <w:t xml:space="preserve">Although direct participation by persons with disability in RPA decisions is rare, a substantial proportion of respondents had experienced this at least once. </w:t>
      </w:r>
    </w:p>
    <w:p w14:paraId="06B436C8" w14:textId="397B6B65" w:rsidR="004C2F90" w:rsidRDefault="004C2F90" w:rsidP="002266F3">
      <w:pPr>
        <w:pStyle w:val="Caption"/>
        <w:keepNext/>
        <w:spacing w:line="276" w:lineRule="auto"/>
      </w:pPr>
      <w:r>
        <w:t xml:space="preserve">Figure </w:t>
      </w:r>
      <w:r w:rsidR="00AC007D">
        <w:rPr>
          <w:noProof/>
        </w:rPr>
        <w:fldChar w:fldCharType="begin"/>
      </w:r>
      <w:r w:rsidR="00AC007D">
        <w:rPr>
          <w:noProof/>
        </w:rPr>
        <w:instrText xml:space="preserve"> SEQ Figure \* ARABIC </w:instrText>
      </w:r>
      <w:r w:rsidR="00AC007D">
        <w:rPr>
          <w:noProof/>
        </w:rPr>
        <w:fldChar w:fldCharType="separate"/>
      </w:r>
      <w:r w:rsidR="009161B1">
        <w:rPr>
          <w:noProof/>
        </w:rPr>
        <w:t>5</w:t>
      </w:r>
      <w:r w:rsidR="00AC007D">
        <w:rPr>
          <w:noProof/>
        </w:rPr>
        <w:fldChar w:fldCharType="end"/>
      </w:r>
      <w:r>
        <w:t xml:space="preserve"> - </w:t>
      </w:r>
      <w:r w:rsidRPr="003C6C7E">
        <w:t>Q2c: If yes, in what ways was the experience good or bad?</w:t>
      </w:r>
    </w:p>
    <w:p w14:paraId="70486A9C" w14:textId="5B73DFE3" w:rsidR="00E67BD4" w:rsidRPr="00E67BD4" w:rsidRDefault="004C2F90" w:rsidP="002266F3">
      <w:pPr>
        <w:spacing w:line="276" w:lineRule="auto"/>
      </w:pPr>
      <w:r>
        <w:rPr>
          <w:noProof/>
        </w:rPr>
        <w:drawing>
          <wp:inline distT="0" distB="0" distL="0" distR="0" wp14:anchorId="786BE755" wp14:editId="0A1155E7">
            <wp:extent cx="5761355" cy="2786380"/>
            <wp:effectExtent l="0" t="0" r="0" b="0"/>
            <wp:docPr id="12" name="Picture 12" descr="Figure 5 charts in what ways was the experience good or bad. Most responses indicated bad exper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2786380"/>
                    </a:xfrm>
                    <a:prstGeom prst="rect">
                      <a:avLst/>
                    </a:prstGeom>
                    <a:noFill/>
                  </pic:spPr>
                </pic:pic>
              </a:graphicData>
            </a:graphic>
          </wp:inline>
        </w:drawing>
      </w:r>
    </w:p>
    <w:p w14:paraId="6A7FABA5" w14:textId="08D79003" w:rsidR="006D5160" w:rsidRDefault="006D5160" w:rsidP="002266F3">
      <w:pPr>
        <w:spacing w:line="276" w:lineRule="auto"/>
      </w:pPr>
      <w:r>
        <w:t>Most other interested persons who responded to this question reported that the experience of directly participating in RPA decisions was good. In most cases these responses referred to the other interested person’s own participation and experience, rather than that of the person with disability.</w:t>
      </w:r>
    </w:p>
    <w:p w14:paraId="50BC8194" w14:textId="6AC3F756" w:rsidR="00723F1D" w:rsidRDefault="00723F1D" w:rsidP="002266F3">
      <w:pPr>
        <w:spacing w:line="276" w:lineRule="auto"/>
      </w:pPr>
    </w:p>
    <w:p w14:paraId="7AF47FA5" w14:textId="6ADE29AC" w:rsidR="00723F1D" w:rsidRPr="0007777F" w:rsidRDefault="00723F1D" w:rsidP="002266F3">
      <w:pPr>
        <w:spacing w:line="276" w:lineRule="auto"/>
        <w:jc w:val="right"/>
        <w:rPr>
          <w:i/>
          <w:iCs/>
        </w:rPr>
      </w:pPr>
      <w:r w:rsidRPr="0007777F">
        <w:rPr>
          <w:i/>
          <w:iCs/>
        </w:rPr>
        <w:t xml:space="preserve">Good – I feel that I have control over what is in the best interests of my son. </w:t>
      </w:r>
    </w:p>
    <w:p w14:paraId="67F1A218" w14:textId="03BCC4DB" w:rsidR="00723F1D" w:rsidRPr="0007777F" w:rsidRDefault="00723F1D" w:rsidP="002266F3">
      <w:pPr>
        <w:pStyle w:val="ListParagraph"/>
        <w:numPr>
          <w:ilvl w:val="0"/>
          <w:numId w:val="31"/>
        </w:numPr>
        <w:spacing w:line="276" w:lineRule="auto"/>
        <w:contextualSpacing w:val="0"/>
        <w:jc w:val="right"/>
        <w:rPr>
          <w:i/>
          <w:iCs/>
        </w:rPr>
      </w:pPr>
      <w:r w:rsidRPr="0007777F">
        <w:rPr>
          <w:i/>
          <w:iCs/>
        </w:rPr>
        <w:t>Other Interested Person</w:t>
      </w:r>
    </w:p>
    <w:p w14:paraId="7BD8A4F3" w14:textId="77777777" w:rsidR="0007777F" w:rsidRDefault="0007777F" w:rsidP="002266F3">
      <w:pPr>
        <w:pStyle w:val="ListParagraph"/>
        <w:spacing w:line="276" w:lineRule="auto"/>
        <w:ind w:left="420"/>
        <w:contextualSpacing w:val="0"/>
      </w:pPr>
    </w:p>
    <w:p w14:paraId="70B9B8E7" w14:textId="413D029A" w:rsidR="001C6BF2" w:rsidRDefault="006D5160" w:rsidP="002266F3">
      <w:pPr>
        <w:spacing w:line="276" w:lineRule="auto"/>
      </w:pPr>
      <w:r>
        <w:t xml:space="preserve">Service providers were </w:t>
      </w:r>
      <w:r w:rsidR="00BC62D2">
        <w:t xml:space="preserve">also </w:t>
      </w:r>
      <w:r>
        <w:t>more likely to report that direct participation by persons with disability in RPA decisions was a good experience</w:t>
      </w:r>
      <w:r w:rsidR="004F6F11">
        <w:t>, although a substantial number also reported bad experiences of persons with disability participating in RPA decisions.</w:t>
      </w:r>
    </w:p>
    <w:p w14:paraId="5C999F64" w14:textId="0C84AA2E" w:rsidR="0007777F" w:rsidRDefault="0007777F" w:rsidP="002266F3">
      <w:pPr>
        <w:spacing w:line="276" w:lineRule="auto"/>
      </w:pPr>
    </w:p>
    <w:p w14:paraId="58815AEF" w14:textId="479D1B8B" w:rsidR="0007777F" w:rsidRPr="0007777F" w:rsidRDefault="0007777F" w:rsidP="002266F3">
      <w:pPr>
        <w:spacing w:line="276" w:lineRule="auto"/>
        <w:jc w:val="right"/>
        <w:rPr>
          <w:i/>
          <w:iCs/>
        </w:rPr>
      </w:pPr>
      <w:r w:rsidRPr="0007777F">
        <w:rPr>
          <w:i/>
          <w:iCs/>
        </w:rPr>
        <w:t xml:space="preserve">It was great, the person was highly vocal about their experience and views. They remained in charge of their supports and could see the options tested to reaching the point of the RP being required. </w:t>
      </w:r>
    </w:p>
    <w:p w14:paraId="71367DC8" w14:textId="003D3F57" w:rsidR="0007777F" w:rsidRPr="0007777F" w:rsidRDefault="0007777F" w:rsidP="002266F3">
      <w:pPr>
        <w:pStyle w:val="ListParagraph"/>
        <w:numPr>
          <w:ilvl w:val="0"/>
          <w:numId w:val="31"/>
        </w:numPr>
        <w:spacing w:line="276" w:lineRule="auto"/>
        <w:contextualSpacing w:val="0"/>
        <w:jc w:val="right"/>
        <w:rPr>
          <w:i/>
          <w:iCs/>
        </w:rPr>
      </w:pPr>
      <w:r w:rsidRPr="0007777F">
        <w:rPr>
          <w:i/>
          <w:iCs/>
        </w:rPr>
        <w:t>Service Provider</w:t>
      </w:r>
    </w:p>
    <w:p w14:paraId="304D1D91" w14:textId="77777777" w:rsidR="0007777F" w:rsidRDefault="0007777F" w:rsidP="002266F3">
      <w:pPr>
        <w:spacing w:line="276" w:lineRule="auto"/>
      </w:pPr>
    </w:p>
    <w:p w14:paraId="58E1BA87" w14:textId="441A9FE1" w:rsidR="006D5160" w:rsidRDefault="006D5160" w:rsidP="002266F3">
      <w:pPr>
        <w:spacing w:line="276" w:lineRule="auto"/>
      </w:pPr>
      <w:r>
        <w:t>Persons with disability</w:t>
      </w:r>
      <w:r w:rsidR="00BC62D2">
        <w:t>, however,</w:t>
      </w:r>
      <w:r w:rsidR="004F6F11">
        <w:t xml:space="preserve"> </w:t>
      </w:r>
      <w:r>
        <w:t>overwhelmingly reported that the</w:t>
      </w:r>
      <w:r w:rsidR="00BC62D2">
        <w:t>ir</w:t>
      </w:r>
      <w:r>
        <w:t xml:space="preserve"> experience was bad.</w:t>
      </w:r>
      <w:r w:rsidR="004F6F11">
        <w:t xml:space="preserve"> </w:t>
      </w:r>
    </w:p>
    <w:p w14:paraId="4C7463DD" w14:textId="1F8142F0" w:rsidR="0007777F" w:rsidRPr="0007777F" w:rsidRDefault="0007777F" w:rsidP="002266F3">
      <w:pPr>
        <w:spacing w:line="276" w:lineRule="auto"/>
        <w:jc w:val="right"/>
        <w:rPr>
          <w:i/>
          <w:iCs/>
        </w:rPr>
      </w:pPr>
      <w:r w:rsidRPr="0007777F">
        <w:rPr>
          <w:i/>
          <w:iCs/>
        </w:rPr>
        <w:t>I didn’t have my opinion heard or choices.</w:t>
      </w:r>
    </w:p>
    <w:p w14:paraId="3CF1BEF7" w14:textId="562796B6" w:rsidR="0007777F" w:rsidRPr="0007777F" w:rsidRDefault="0007777F" w:rsidP="002266F3">
      <w:pPr>
        <w:pStyle w:val="ListParagraph"/>
        <w:numPr>
          <w:ilvl w:val="0"/>
          <w:numId w:val="31"/>
        </w:numPr>
        <w:spacing w:line="276" w:lineRule="auto"/>
        <w:contextualSpacing w:val="0"/>
        <w:jc w:val="right"/>
        <w:rPr>
          <w:i/>
          <w:iCs/>
        </w:rPr>
      </w:pPr>
      <w:r w:rsidRPr="0007777F">
        <w:rPr>
          <w:i/>
          <w:iCs/>
        </w:rPr>
        <w:t>Person with Disability</w:t>
      </w:r>
    </w:p>
    <w:p w14:paraId="51260490" w14:textId="4ED847A2" w:rsidR="00D24374" w:rsidRDefault="00D24374" w:rsidP="002266F3">
      <w:pPr>
        <w:pStyle w:val="Caption"/>
        <w:keepNext/>
        <w:spacing w:line="276" w:lineRule="auto"/>
      </w:pPr>
      <w:r>
        <w:t xml:space="preserve">Figure </w:t>
      </w:r>
      <w:r w:rsidR="00AC007D">
        <w:rPr>
          <w:noProof/>
        </w:rPr>
        <w:fldChar w:fldCharType="begin"/>
      </w:r>
      <w:r w:rsidR="00AC007D">
        <w:rPr>
          <w:noProof/>
        </w:rPr>
        <w:instrText xml:space="preserve"> SEQ Figure \* ARABIC </w:instrText>
      </w:r>
      <w:r w:rsidR="00AC007D">
        <w:rPr>
          <w:noProof/>
        </w:rPr>
        <w:fldChar w:fldCharType="separate"/>
      </w:r>
      <w:r w:rsidR="009161B1">
        <w:rPr>
          <w:noProof/>
        </w:rPr>
        <w:t>6</w:t>
      </w:r>
      <w:r w:rsidR="00AC007D">
        <w:rPr>
          <w:noProof/>
        </w:rPr>
        <w:fldChar w:fldCharType="end"/>
      </w:r>
      <w:r w:rsidRPr="00D24374">
        <w:t xml:space="preserve"> </w:t>
      </w:r>
      <w:r w:rsidR="004C2F90">
        <w:t xml:space="preserve">- </w:t>
      </w:r>
      <w:r>
        <w:t>Q2c: If yes, in what ways was the experience good or bad?</w:t>
      </w:r>
    </w:p>
    <w:p w14:paraId="4B24BBC3" w14:textId="173A2DC0" w:rsidR="00D24374" w:rsidRDefault="004C2F90" w:rsidP="002266F3">
      <w:pPr>
        <w:keepNext/>
        <w:spacing w:line="276" w:lineRule="auto"/>
      </w:pPr>
      <w:r>
        <w:rPr>
          <w:noProof/>
        </w:rPr>
        <w:drawing>
          <wp:inline distT="0" distB="0" distL="0" distR="0" wp14:anchorId="59FFCDD3" wp14:editId="674F8203">
            <wp:extent cx="5761355" cy="3371215"/>
            <wp:effectExtent l="0" t="0" r="0" b="635"/>
            <wp:docPr id="23" name="Picture 23" descr="Figure 6 charts in what ways was the experience good or bad. Most responses were around not being heard. Other responses were being empowered, opinion being heard, collaborative, good process, emotionally difficult, confusing process, safety risks and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355" cy="3371215"/>
                    </a:xfrm>
                    <a:prstGeom prst="rect">
                      <a:avLst/>
                    </a:prstGeom>
                    <a:noFill/>
                  </pic:spPr>
                </pic:pic>
              </a:graphicData>
            </a:graphic>
          </wp:inline>
        </w:drawing>
      </w:r>
    </w:p>
    <w:p w14:paraId="5C5FECC4" w14:textId="365F8F9C" w:rsidR="001C6BF2" w:rsidRDefault="001C6BF2" w:rsidP="002266F3">
      <w:pPr>
        <w:spacing w:line="276" w:lineRule="auto"/>
      </w:pPr>
      <w:r>
        <w:t>The most common themes where the experience was good were around empowerment of the person with disability and feeling heard. These themes were reported from all perspectives, including the small number of persons with disability who reported positive experiences engaging with the RPA process.</w:t>
      </w:r>
    </w:p>
    <w:p w14:paraId="0B15117E" w14:textId="424CBCA1" w:rsidR="0007777F" w:rsidRDefault="0007777F" w:rsidP="002266F3">
      <w:pPr>
        <w:spacing w:line="276" w:lineRule="auto"/>
      </w:pPr>
    </w:p>
    <w:p w14:paraId="14ED4CA0" w14:textId="4EBE7F3E" w:rsidR="0007777F" w:rsidRPr="0007777F" w:rsidRDefault="0007777F" w:rsidP="002266F3">
      <w:pPr>
        <w:spacing w:line="276" w:lineRule="auto"/>
        <w:jc w:val="right"/>
        <w:rPr>
          <w:i/>
          <w:iCs/>
        </w:rPr>
      </w:pPr>
      <w:r w:rsidRPr="0007777F">
        <w:rPr>
          <w:i/>
          <w:iCs/>
        </w:rPr>
        <w:t>It was good that they asked me and involved me. I got to saw what I wanted to happen.</w:t>
      </w:r>
    </w:p>
    <w:p w14:paraId="7D243C7F" w14:textId="4D2F8246" w:rsidR="0007777F" w:rsidRPr="0007777F" w:rsidRDefault="0007777F" w:rsidP="002266F3">
      <w:pPr>
        <w:pStyle w:val="ListParagraph"/>
        <w:numPr>
          <w:ilvl w:val="0"/>
          <w:numId w:val="31"/>
        </w:numPr>
        <w:spacing w:line="276" w:lineRule="auto"/>
        <w:contextualSpacing w:val="0"/>
        <w:jc w:val="right"/>
        <w:rPr>
          <w:i/>
          <w:iCs/>
        </w:rPr>
      </w:pPr>
      <w:r w:rsidRPr="0007777F">
        <w:rPr>
          <w:i/>
          <w:iCs/>
        </w:rPr>
        <w:t>Person with Disability</w:t>
      </w:r>
    </w:p>
    <w:p w14:paraId="32A594F1" w14:textId="008814A8" w:rsidR="0007777F" w:rsidRPr="0007777F" w:rsidRDefault="0007777F" w:rsidP="002266F3">
      <w:pPr>
        <w:spacing w:line="276" w:lineRule="auto"/>
        <w:jc w:val="right"/>
        <w:rPr>
          <w:i/>
          <w:iCs/>
        </w:rPr>
      </w:pPr>
    </w:p>
    <w:p w14:paraId="7F8D3271" w14:textId="70E3D84D" w:rsidR="0007777F" w:rsidRPr="0007777F" w:rsidRDefault="0007777F" w:rsidP="002266F3">
      <w:pPr>
        <w:spacing w:line="276" w:lineRule="auto"/>
        <w:jc w:val="right"/>
        <w:rPr>
          <w:i/>
          <w:iCs/>
        </w:rPr>
      </w:pPr>
      <w:r w:rsidRPr="0007777F">
        <w:rPr>
          <w:i/>
          <w:iCs/>
        </w:rPr>
        <w:t xml:space="preserve">It was very empowering for this individual and also supported the panel to understand the nuances of the person’s disability. It was also part of a larger process of supporting the individual to understand their own disability and be able to express this to others. </w:t>
      </w:r>
    </w:p>
    <w:p w14:paraId="6FEDEFAA" w14:textId="14A1A7C7" w:rsidR="0007777F" w:rsidRPr="0007777F" w:rsidRDefault="0007777F" w:rsidP="002266F3">
      <w:pPr>
        <w:pStyle w:val="ListParagraph"/>
        <w:numPr>
          <w:ilvl w:val="0"/>
          <w:numId w:val="31"/>
        </w:numPr>
        <w:spacing w:line="276" w:lineRule="auto"/>
        <w:contextualSpacing w:val="0"/>
        <w:jc w:val="right"/>
        <w:rPr>
          <w:i/>
          <w:iCs/>
        </w:rPr>
      </w:pPr>
      <w:r w:rsidRPr="0007777F">
        <w:rPr>
          <w:i/>
          <w:iCs/>
        </w:rPr>
        <w:t>Service Provider</w:t>
      </w:r>
    </w:p>
    <w:p w14:paraId="2BA1EFDF" w14:textId="77777777" w:rsidR="0007777F" w:rsidRDefault="0007777F" w:rsidP="002266F3">
      <w:pPr>
        <w:spacing w:line="276" w:lineRule="auto"/>
      </w:pPr>
    </w:p>
    <w:p w14:paraId="35B4FD4E" w14:textId="7E7BF707" w:rsidR="001C6BF2" w:rsidRDefault="001C6BF2" w:rsidP="002266F3">
      <w:pPr>
        <w:spacing w:line="276" w:lineRule="auto"/>
      </w:pPr>
      <w:r>
        <w:t>Even among respondents who described some positive experiences, many acknowledged that direct participation in RPA decisions can also be stressful and difficult for persons with disability.</w:t>
      </w:r>
    </w:p>
    <w:p w14:paraId="74C0D082" w14:textId="5ED271B7" w:rsidR="0007777F" w:rsidRPr="0007777F" w:rsidRDefault="0007777F" w:rsidP="002266F3">
      <w:pPr>
        <w:spacing w:line="276" w:lineRule="auto"/>
        <w:jc w:val="right"/>
        <w:rPr>
          <w:i/>
          <w:iCs/>
        </w:rPr>
      </w:pPr>
      <w:r w:rsidRPr="0007777F">
        <w:rPr>
          <w:i/>
          <w:iCs/>
        </w:rPr>
        <w:t xml:space="preserve">When customers attend, they have the opportunity to share their story and again, this can be a positive experience for the customer or it can be negative, bringing up past experiences which the customer finds distressing and which impacts on the customer for days. </w:t>
      </w:r>
    </w:p>
    <w:p w14:paraId="331024E7" w14:textId="77777777" w:rsidR="0007777F" w:rsidRDefault="0007777F" w:rsidP="002266F3">
      <w:pPr>
        <w:pStyle w:val="ListParagraph"/>
        <w:numPr>
          <w:ilvl w:val="0"/>
          <w:numId w:val="31"/>
        </w:numPr>
        <w:spacing w:line="276" w:lineRule="auto"/>
        <w:contextualSpacing w:val="0"/>
        <w:jc w:val="right"/>
        <w:rPr>
          <w:i/>
          <w:iCs/>
        </w:rPr>
      </w:pPr>
      <w:r w:rsidRPr="0007777F">
        <w:rPr>
          <w:i/>
          <w:iCs/>
        </w:rPr>
        <w:t>Service Provider</w:t>
      </w:r>
    </w:p>
    <w:p w14:paraId="3129AFC4" w14:textId="133AA315" w:rsidR="001C6BF2" w:rsidRDefault="00E76B29" w:rsidP="002266F3">
      <w:pPr>
        <w:spacing w:line="276" w:lineRule="auto"/>
        <w:ind w:left="60"/>
      </w:pPr>
      <w:r>
        <w:t>Some persons with disability also acknowledged this tension between the desire to be heard, and the stress of participating in the process.</w:t>
      </w:r>
    </w:p>
    <w:p w14:paraId="4B8F1952" w14:textId="4BCB3D93" w:rsidR="001B0E2A" w:rsidRDefault="001B0E2A" w:rsidP="002266F3">
      <w:pPr>
        <w:spacing w:line="276" w:lineRule="auto"/>
        <w:ind w:left="60"/>
      </w:pPr>
    </w:p>
    <w:p w14:paraId="4F0601A0" w14:textId="17295E6E" w:rsidR="001B0E2A" w:rsidRPr="001B0E2A" w:rsidRDefault="001B0E2A" w:rsidP="002266F3">
      <w:pPr>
        <w:spacing w:line="276" w:lineRule="auto"/>
        <w:ind w:left="60"/>
        <w:jc w:val="right"/>
        <w:rPr>
          <w:i/>
          <w:iCs/>
        </w:rPr>
      </w:pPr>
      <w:r w:rsidRPr="001B0E2A">
        <w:rPr>
          <w:i/>
          <w:iCs/>
        </w:rPr>
        <w:t xml:space="preserve">I was anxious about attending the panel and not feeling good about not having any power. I wanted to have my say. </w:t>
      </w:r>
    </w:p>
    <w:p w14:paraId="29186792" w14:textId="15B54628" w:rsidR="001B0E2A" w:rsidRPr="001B0E2A" w:rsidRDefault="001B0E2A" w:rsidP="002266F3">
      <w:pPr>
        <w:pStyle w:val="ListParagraph"/>
        <w:numPr>
          <w:ilvl w:val="0"/>
          <w:numId w:val="31"/>
        </w:numPr>
        <w:spacing w:line="276" w:lineRule="auto"/>
        <w:contextualSpacing w:val="0"/>
        <w:jc w:val="right"/>
        <w:rPr>
          <w:i/>
          <w:iCs/>
        </w:rPr>
      </w:pPr>
      <w:r w:rsidRPr="001B0E2A">
        <w:rPr>
          <w:i/>
          <w:iCs/>
        </w:rPr>
        <w:t>Person with Disability</w:t>
      </w:r>
    </w:p>
    <w:p w14:paraId="6EC62A0F" w14:textId="3A6F7E95" w:rsidR="001C6BF2" w:rsidRDefault="00BC62D2" w:rsidP="002266F3">
      <w:pPr>
        <w:spacing w:line="276" w:lineRule="auto"/>
      </w:pPr>
      <w:r>
        <w:t xml:space="preserve">Where people reported that their experience was bad, the </w:t>
      </w:r>
      <w:r w:rsidR="001C6BF2">
        <w:t>most common themes were around the person with disability not feeling heard</w:t>
      </w:r>
      <w:r w:rsidR="001B0E2A">
        <w:t xml:space="preserve"> </w:t>
      </w:r>
      <w:r w:rsidR="001C6BF2">
        <w:t>or finding the process emotionally difficult. Some respondents also found the process confusing or alienating.</w:t>
      </w:r>
    </w:p>
    <w:p w14:paraId="193B353B" w14:textId="6651337D" w:rsidR="00E76B29" w:rsidRDefault="00E76B29" w:rsidP="002266F3">
      <w:pPr>
        <w:spacing w:line="276" w:lineRule="auto"/>
      </w:pPr>
      <w:r>
        <w:t>Some persons with disability who reported not feeling heard felt that they had been entirely excluded from the decision-making process</w:t>
      </w:r>
      <w:r w:rsidR="00AC72FC">
        <w:t>. O</w:t>
      </w:r>
      <w:r>
        <w:t xml:space="preserve">thers reported that </w:t>
      </w:r>
      <w:r w:rsidR="00AC72FC">
        <w:t xml:space="preserve">their </w:t>
      </w:r>
      <w:r>
        <w:t>opportunities for participation were meaningless.</w:t>
      </w:r>
    </w:p>
    <w:p w14:paraId="54311CC6" w14:textId="7B29B403" w:rsidR="001B0E2A" w:rsidRDefault="001B0E2A" w:rsidP="002266F3">
      <w:pPr>
        <w:spacing w:line="276" w:lineRule="auto"/>
      </w:pPr>
    </w:p>
    <w:p w14:paraId="09EBE05D" w14:textId="60A488E4" w:rsidR="001B0E2A" w:rsidRPr="001B0E2A" w:rsidRDefault="001B0E2A" w:rsidP="002266F3">
      <w:pPr>
        <w:spacing w:line="276" w:lineRule="auto"/>
        <w:jc w:val="right"/>
        <w:rPr>
          <w:i/>
          <w:iCs/>
        </w:rPr>
      </w:pPr>
      <w:r w:rsidRPr="001B0E2A">
        <w:rPr>
          <w:i/>
          <w:iCs/>
        </w:rPr>
        <w:t xml:space="preserve">They just tell me to sign the form, so I sign it. They don’t read it to me or anything. </w:t>
      </w:r>
    </w:p>
    <w:p w14:paraId="232489F7" w14:textId="3A890F7B" w:rsidR="001B0E2A" w:rsidRPr="001B0E2A" w:rsidRDefault="001B0E2A" w:rsidP="002266F3">
      <w:pPr>
        <w:pStyle w:val="ListParagraph"/>
        <w:numPr>
          <w:ilvl w:val="0"/>
          <w:numId w:val="31"/>
        </w:numPr>
        <w:spacing w:line="276" w:lineRule="auto"/>
        <w:contextualSpacing w:val="0"/>
        <w:jc w:val="right"/>
        <w:rPr>
          <w:i/>
          <w:iCs/>
        </w:rPr>
      </w:pPr>
      <w:r w:rsidRPr="001B0E2A">
        <w:rPr>
          <w:i/>
          <w:iCs/>
        </w:rPr>
        <w:t>Person with Disability</w:t>
      </w:r>
    </w:p>
    <w:p w14:paraId="3723B322" w14:textId="77777777" w:rsidR="001B0E2A" w:rsidRDefault="001B0E2A" w:rsidP="002266F3">
      <w:pPr>
        <w:pStyle w:val="ListParagraph"/>
        <w:spacing w:line="276" w:lineRule="auto"/>
        <w:ind w:left="420"/>
        <w:contextualSpacing w:val="0"/>
      </w:pPr>
    </w:p>
    <w:p w14:paraId="20DDF531" w14:textId="6257F7A3" w:rsidR="00E76B29" w:rsidRDefault="00E76B29" w:rsidP="002266F3">
      <w:pPr>
        <w:spacing w:line="276" w:lineRule="auto"/>
      </w:pPr>
      <w:r>
        <w:t>Some persons with disability reported that the nature of their disability or illness contributed to the experience being bad and confusing.</w:t>
      </w:r>
    </w:p>
    <w:p w14:paraId="63C41C6D" w14:textId="7583773B" w:rsidR="001B0E2A" w:rsidRDefault="001B0E2A" w:rsidP="002266F3">
      <w:pPr>
        <w:spacing w:line="276" w:lineRule="auto"/>
      </w:pPr>
    </w:p>
    <w:p w14:paraId="4F821961" w14:textId="792BD07B" w:rsidR="001B0E2A" w:rsidRPr="001B0E2A" w:rsidRDefault="001B0E2A" w:rsidP="002266F3">
      <w:pPr>
        <w:spacing w:line="276" w:lineRule="auto"/>
        <w:jc w:val="right"/>
        <w:rPr>
          <w:i/>
          <w:iCs/>
        </w:rPr>
      </w:pPr>
      <w:r w:rsidRPr="001B0E2A">
        <w:rPr>
          <w:i/>
          <w:iCs/>
        </w:rPr>
        <w:t xml:space="preserve">It can be very bad when you are not well and not able to understand what you have previously discussed. </w:t>
      </w:r>
    </w:p>
    <w:p w14:paraId="20EA075B" w14:textId="0D4BCC3A" w:rsidR="001B0E2A" w:rsidRPr="001B0E2A" w:rsidRDefault="001B0E2A" w:rsidP="002266F3">
      <w:pPr>
        <w:pStyle w:val="ListParagraph"/>
        <w:numPr>
          <w:ilvl w:val="0"/>
          <w:numId w:val="31"/>
        </w:numPr>
        <w:spacing w:line="276" w:lineRule="auto"/>
        <w:contextualSpacing w:val="0"/>
        <w:jc w:val="right"/>
        <w:rPr>
          <w:i/>
          <w:iCs/>
        </w:rPr>
      </w:pPr>
      <w:r w:rsidRPr="001B0E2A">
        <w:rPr>
          <w:i/>
          <w:iCs/>
        </w:rPr>
        <w:t>Person with Disability</w:t>
      </w:r>
    </w:p>
    <w:p w14:paraId="2FE68C9C" w14:textId="77777777" w:rsidR="001B0E2A" w:rsidRDefault="001B0E2A" w:rsidP="002266F3">
      <w:pPr>
        <w:spacing w:line="276" w:lineRule="auto"/>
        <w:ind w:left="60"/>
      </w:pPr>
    </w:p>
    <w:p w14:paraId="3573BF61" w14:textId="20275735" w:rsidR="007209A8" w:rsidRDefault="007209A8" w:rsidP="002266F3">
      <w:pPr>
        <w:pStyle w:val="Heading3"/>
        <w:spacing w:line="276" w:lineRule="auto"/>
      </w:pPr>
      <w:r w:rsidRPr="007209A8">
        <w:t>Q3: How should people with disability participate in RPA decisions?</w:t>
      </w:r>
    </w:p>
    <w:p w14:paraId="576A6CB2" w14:textId="45492BDD" w:rsidR="00D24374" w:rsidRDefault="00D24374" w:rsidP="002266F3">
      <w:pPr>
        <w:pStyle w:val="Caption"/>
        <w:keepNext/>
        <w:spacing w:line="276" w:lineRule="auto"/>
      </w:pPr>
      <w:r>
        <w:t xml:space="preserve">Figure </w:t>
      </w:r>
      <w:r w:rsidR="00AC007D">
        <w:rPr>
          <w:noProof/>
        </w:rPr>
        <w:fldChar w:fldCharType="begin"/>
      </w:r>
      <w:r w:rsidR="00AC007D">
        <w:rPr>
          <w:noProof/>
        </w:rPr>
        <w:instrText xml:space="preserve"> SEQ Figure \* ARABIC </w:instrText>
      </w:r>
      <w:r w:rsidR="00AC007D">
        <w:rPr>
          <w:noProof/>
        </w:rPr>
        <w:fldChar w:fldCharType="separate"/>
      </w:r>
      <w:r w:rsidR="009161B1">
        <w:rPr>
          <w:noProof/>
        </w:rPr>
        <w:t>7</w:t>
      </w:r>
      <w:r w:rsidR="00AC007D">
        <w:rPr>
          <w:noProof/>
        </w:rPr>
        <w:fldChar w:fldCharType="end"/>
      </w:r>
      <w:r>
        <w:t xml:space="preserve"> Q3: How should people with disability participate in RPA decisions?</w:t>
      </w:r>
    </w:p>
    <w:p w14:paraId="20495862" w14:textId="416B99DD" w:rsidR="00405445" w:rsidRPr="00405445" w:rsidRDefault="004C2F90" w:rsidP="002266F3">
      <w:pPr>
        <w:spacing w:line="276" w:lineRule="auto"/>
      </w:pPr>
      <w:r>
        <w:rPr>
          <w:noProof/>
        </w:rPr>
        <w:drawing>
          <wp:inline distT="0" distB="0" distL="0" distR="0" wp14:anchorId="62811A20" wp14:editId="21FD4756">
            <wp:extent cx="5761355" cy="3523615"/>
            <wp:effectExtent l="0" t="0" r="0" b="635"/>
            <wp:docPr id="33" name="Picture 33" descr="Figure 7 charts how people with disability should participate in RPA decisions. Responses ranged from being informed clearly, consult on decisions, consult on BSP and attend panel, to through guardians or champions, participate (to capacity), consent, involved in all aspects, unsure an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3523615"/>
                    </a:xfrm>
                    <a:prstGeom prst="rect">
                      <a:avLst/>
                    </a:prstGeom>
                    <a:noFill/>
                  </pic:spPr>
                </pic:pic>
              </a:graphicData>
            </a:graphic>
          </wp:inline>
        </w:drawing>
      </w:r>
    </w:p>
    <w:p w14:paraId="6720AAFF" w14:textId="0F0144D6" w:rsidR="00AC6958" w:rsidRDefault="00AC6958" w:rsidP="002266F3">
      <w:pPr>
        <w:spacing w:line="276" w:lineRule="auto"/>
      </w:pPr>
      <w:r>
        <w:t xml:space="preserve">Respondents from all perspectives </w:t>
      </w:r>
      <w:r w:rsidR="00AC72FC">
        <w:t xml:space="preserve">said </w:t>
      </w:r>
      <w:r>
        <w:t xml:space="preserve">that </w:t>
      </w:r>
      <w:r w:rsidR="0073440E">
        <w:t>persons</w:t>
      </w:r>
      <w:r>
        <w:t xml:space="preserve"> with disability should be clearly informed </w:t>
      </w:r>
      <w:r w:rsidR="00AC72FC">
        <w:t xml:space="preserve">about </w:t>
      </w:r>
      <w:r>
        <w:t xml:space="preserve">restrictive practices and RPA. </w:t>
      </w:r>
    </w:p>
    <w:p w14:paraId="3EBA7732" w14:textId="127B8E83" w:rsidR="00611FF4" w:rsidRDefault="00611FF4" w:rsidP="002266F3">
      <w:pPr>
        <w:spacing w:line="276" w:lineRule="auto"/>
      </w:pPr>
    </w:p>
    <w:p w14:paraId="2916E6CC" w14:textId="4492E5CC" w:rsidR="00611FF4" w:rsidRPr="00611FF4" w:rsidRDefault="00611FF4" w:rsidP="002266F3">
      <w:pPr>
        <w:spacing w:line="276" w:lineRule="auto"/>
        <w:jc w:val="right"/>
        <w:rPr>
          <w:i/>
          <w:iCs/>
        </w:rPr>
      </w:pPr>
      <w:r w:rsidRPr="00611FF4">
        <w:rPr>
          <w:i/>
          <w:iCs/>
        </w:rPr>
        <w:t>If I have all the information I can understand. But people don’t tell me everything. And then I don’t understand.</w:t>
      </w:r>
    </w:p>
    <w:p w14:paraId="5286972E" w14:textId="7B63DE32" w:rsidR="00611FF4" w:rsidRPr="00611FF4" w:rsidRDefault="00611FF4" w:rsidP="002266F3">
      <w:pPr>
        <w:pStyle w:val="ListParagraph"/>
        <w:numPr>
          <w:ilvl w:val="0"/>
          <w:numId w:val="31"/>
        </w:numPr>
        <w:spacing w:line="276" w:lineRule="auto"/>
        <w:contextualSpacing w:val="0"/>
        <w:jc w:val="right"/>
        <w:rPr>
          <w:i/>
          <w:iCs/>
        </w:rPr>
      </w:pPr>
      <w:r w:rsidRPr="00611FF4">
        <w:rPr>
          <w:i/>
          <w:iCs/>
        </w:rPr>
        <w:t>Person with Disability</w:t>
      </w:r>
    </w:p>
    <w:p w14:paraId="41502B43" w14:textId="77777777" w:rsidR="00611FF4" w:rsidRDefault="00611FF4" w:rsidP="002266F3">
      <w:pPr>
        <w:pStyle w:val="ListParagraph"/>
        <w:spacing w:line="276" w:lineRule="auto"/>
        <w:ind w:left="420"/>
        <w:contextualSpacing w:val="0"/>
      </w:pPr>
    </w:p>
    <w:p w14:paraId="03AF85E3" w14:textId="3B986FFF" w:rsidR="00AC6958" w:rsidRDefault="00AC6958" w:rsidP="002266F3">
      <w:pPr>
        <w:spacing w:line="276" w:lineRule="auto"/>
      </w:pPr>
      <w:r>
        <w:t xml:space="preserve">Service providers </w:t>
      </w:r>
      <w:r w:rsidR="00AC72FC">
        <w:t>tended to say</w:t>
      </w:r>
      <w:r>
        <w:t xml:space="preserve"> that p</w:t>
      </w:r>
      <w:r w:rsidR="0073440E">
        <w:t>ersons</w:t>
      </w:r>
      <w:r>
        <w:t xml:space="preserve"> with disability should</w:t>
      </w:r>
      <w:r w:rsidR="004F5372">
        <w:t xml:space="preserve"> </w:t>
      </w:r>
      <w:r w:rsidR="00AC72FC">
        <w:t xml:space="preserve">participate by </w:t>
      </w:r>
      <w:r w:rsidR="004F5372">
        <w:t>attend</w:t>
      </w:r>
      <w:r w:rsidR="00AC72FC">
        <w:t>ing</w:t>
      </w:r>
      <w:r w:rsidR="004F5372">
        <w:t xml:space="preserve"> RPA Panel meetings, be</w:t>
      </w:r>
      <w:r w:rsidR="00AC72FC">
        <w:t>ing</w:t>
      </w:r>
      <w:r w:rsidR="004F5372">
        <w:t xml:space="preserve"> consulted on BSPs, be</w:t>
      </w:r>
      <w:r w:rsidR="00AC72FC">
        <w:t>ing</w:t>
      </w:r>
      <w:r w:rsidR="004F5372">
        <w:t xml:space="preserve"> consulted on decisions, and participat</w:t>
      </w:r>
      <w:r w:rsidR="00AC72FC">
        <w:t>ing</w:t>
      </w:r>
      <w:r w:rsidR="004F5372">
        <w:t xml:space="preserve"> via a guardian or champion.</w:t>
      </w:r>
    </w:p>
    <w:p w14:paraId="620D6E7D" w14:textId="38549DFB" w:rsidR="00611FF4" w:rsidRDefault="00611FF4" w:rsidP="002266F3">
      <w:pPr>
        <w:spacing w:line="276" w:lineRule="auto"/>
      </w:pPr>
    </w:p>
    <w:p w14:paraId="213D8798" w14:textId="016E6A42" w:rsidR="00611FF4" w:rsidRPr="00611FF4" w:rsidRDefault="00611FF4" w:rsidP="002266F3">
      <w:pPr>
        <w:spacing w:line="276" w:lineRule="auto"/>
        <w:jc w:val="right"/>
        <w:rPr>
          <w:i/>
          <w:iCs/>
        </w:rPr>
      </w:pPr>
      <w:r w:rsidRPr="00611FF4">
        <w:rPr>
          <w:i/>
          <w:iCs/>
        </w:rPr>
        <w:t xml:space="preserve">Where possible, being consulted about their BSP, and being able to tell the people on the RPA Panel what they think. </w:t>
      </w:r>
    </w:p>
    <w:p w14:paraId="03EF24D8" w14:textId="2C6ACC73" w:rsidR="00611FF4" w:rsidRPr="00611FF4" w:rsidRDefault="00611FF4" w:rsidP="002266F3">
      <w:pPr>
        <w:pStyle w:val="ListParagraph"/>
        <w:numPr>
          <w:ilvl w:val="0"/>
          <w:numId w:val="31"/>
        </w:numPr>
        <w:spacing w:line="276" w:lineRule="auto"/>
        <w:contextualSpacing w:val="0"/>
        <w:jc w:val="right"/>
        <w:rPr>
          <w:i/>
          <w:iCs/>
        </w:rPr>
      </w:pPr>
      <w:r w:rsidRPr="00611FF4">
        <w:rPr>
          <w:i/>
          <w:iCs/>
        </w:rPr>
        <w:t>Service Provider</w:t>
      </w:r>
    </w:p>
    <w:p w14:paraId="18321226" w14:textId="77777777" w:rsidR="00611FF4" w:rsidRDefault="00611FF4" w:rsidP="002266F3">
      <w:pPr>
        <w:pStyle w:val="ListParagraph"/>
        <w:spacing w:line="276" w:lineRule="auto"/>
        <w:ind w:left="420"/>
        <w:contextualSpacing w:val="0"/>
      </w:pPr>
    </w:p>
    <w:p w14:paraId="529BC9A1" w14:textId="53EF0263" w:rsidR="004F5372" w:rsidRDefault="004F5372" w:rsidP="002266F3">
      <w:pPr>
        <w:spacing w:line="276" w:lineRule="auto"/>
      </w:pPr>
      <w:r>
        <w:t xml:space="preserve">The strongest single theme for other interested persons was that the person with disability </w:t>
      </w:r>
      <w:r w:rsidR="00AC72FC">
        <w:t xml:space="preserve">be able to </w:t>
      </w:r>
      <w:r>
        <w:t>participate to the limits of their capacity</w:t>
      </w:r>
      <w:r w:rsidR="00AC72FC">
        <w:t>. R</w:t>
      </w:r>
      <w:r>
        <w:t xml:space="preserve">epresentation via a guardian or champion </w:t>
      </w:r>
      <w:r w:rsidR="00AC72FC">
        <w:t xml:space="preserve">was </w:t>
      </w:r>
      <w:r>
        <w:t>the weakest theme in the responses of other interested persons to this question.</w:t>
      </w:r>
    </w:p>
    <w:p w14:paraId="133B6DDA" w14:textId="69F20E86" w:rsidR="00611FF4" w:rsidRDefault="00611FF4" w:rsidP="002266F3">
      <w:pPr>
        <w:spacing w:line="276" w:lineRule="auto"/>
      </w:pPr>
    </w:p>
    <w:p w14:paraId="06240BB7" w14:textId="3AA11B17" w:rsidR="00611FF4" w:rsidRPr="00611FF4" w:rsidRDefault="00611FF4" w:rsidP="002266F3">
      <w:pPr>
        <w:spacing w:line="276" w:lineRule="auto"/>
        <w:jc w:val="right"/>
        <w:rPr>
          <w:i/>
          <w:iCs/>
        </w:rPr>
      </w:pPr>
      <w:r w:rsidRPr="00611FF4">
        <w:rPr>
          <w:i/>
          <w:iCs/>
        </w:rPr>
        <w:t xml:space="preserve">Be central to process and participate in all aspects of process, not just have another person such as a guardian participate and make decisions on their behalf. </w:t>
      </w:r>
    </w:p>
    <w:p w14:paraId="51990E28" w14:textId="735DA55E" w:rsidR="00611FF4" w:rsidRPr="00611FF4" w:rsidRDefault="00611FF4" w:rsidP="002266F3">
      <w:pPr>
        <w:pStyle w:val="ListParagraph"/>
        <w:numPr>
          <w:ilvl w:val="0"/>
          <w:numId w:val="31"/>
        </w:numPr>
        <w:spacing w:line="276" w:lineRule="auto"/>
        <w:contextualSpacing w:val="0"/>
        <w:jc w:val="right"/>
        <w:rPr>
          <w:i/>
          <w:iCs/>
        </w:rPr>
      </w:pPr>
      <w:r w:rsidRPr="00611FF4">
        <w:rPr>
          <w:i/>
          <w:iCs/>
        </w:rPr>
        <w:t>Other Interested Person</w:t>
      </w:r>
    </w:p>
    <w:p w14:paraId="6A9DEB7A" w14:textId="77777777" w:rsidR="00611FF4" w:rsidRDefault="00611FF4" w:rsidP="002266F3">
      <w:pPr>
        <w:pStyle w:val="ListParagraph"/>
        <w:spacing w:line="276" w:lineRule="auto"/>
        <w:ind w:left="420"/>
        <w:contextualSpacing w:val="0"/>
      </w:pPr>
    </w:p>
    <w:p w14:paraId="56FBE947" w14:textId="475F898D" w:rsidR="004F5372" w:rsidRDefault="004F5372" w:rsidP="002266F3">
      <w:pPr>
        <w:spacing w:line="276" w:lineRule="auto"/>
      </w:pPr>
      <w:r>
        <w:t>In contrast with both of these perspectives, pe</w:t>
      </w:r>
      <w:r w:rsidR="00AC72FC">
        <w:t>rsons</w:t>
      </w:r>
      <w:r>
        <w:t xml:space="preserve"> with disability were more likely to want to </w:t>
      </w:r>
      <w:r w:rsidRPr="004F5372">
        <w:t>be consulted on decisions via guardians or champions</w:t>
      </w:r>
      <w:r>
        <w:t>, or directly. While some pe</w:t>
      </w:r>
      <w:r w:rsidR="0073440E">
        <w:t>rsons</w:t>
      </w:r>
      <w:r>
        <w:t xml:space="preserve"> with disability </w:t>
      </w:r>
      <w:r w:rsidR="00AC72FC">
        <w:t xml:space="preserve">said that they </w:t>
      </w:r>
      <w:r>
        <w:t xml:space="preserve">want to attend RPA Panels, </w:t>
      </w:r>
      <w:r w:rsidR="00AC72FC">
        <w:t xml:space="preserve">this </w:t>
      </w:r>
      <w:r>
        <w:t>was not a strong theme for respondents from this perspective.</w:t>
      </w:r>
    </w:p>
    <w:p w14:paraId="372CC515" w14:textId="4B918ED2" w:rsidR="00611FF4" w:rsidRDefault="00611FF4" w:rsidP="002266F3">
      <w:pPr>
        <w:spacing w:line="276" w:lineRule="auto"/>
      </w:pPr>
    </w:p>
    <w:p w14:paraId="2A20E01D" w14:textId="390066BD" w:rsidR="00611FF4" w:rsidRPr="00611FF4" w:rsidRDefault="00611FF4" w:rsidP="002266F3">
      <w:pPr>
        <w:spacing w:line="276" w:lineRule="auto"/>
        <w:jc w:val="right"/>
        <w:rPr>
          <w:i/>
          <w:iCs/>
        </w:rPr>
      </w:pPr>
      <w:r w:rsidRPr="00611FF4">
        <w:rPr>
          <w:i/>
          <w:iCs/>
        </w:rPr>
        <w:t>We need to have an individual advocate to support our needs and understand our disability and the RPA process.</w:t>
      </w:r>
    </w:p>
    <w:p w14:paraId="5F722C43" w14:textId="5D243338" w:rsidR="00611FF4" w:rsidRPr="00611FF4" w:rsidRDefault="00611FF4" w:rsidP="002266F3">
      <w:pPr>
        <w:pStyle w:val="ListParagraph"/>
        <w:numPr>
          <w:ilvl w:val="0"/>
          <w:numId w:val="31"/>
        </w:numPr>
        <w:spacing w:line="276" w:lineRule="auto"/>
        <w:contextualSpacing w:val="0"/>
        <w:jc w:val="right"/>
        <w:rPr>
          <w:i/>
          <w:iCs/>
        </w:rPr>
      </w:pPr>
      <w:r w:rsidRPr="00611FF4">
        <w:rPr>
          <w:i/>
          <w:iCs/>
        </w:rPr>
        <w:t>Person with Disability</w:t>
      </w:r>
    </w:p>
    <w:p w14:paraId="50CDD0DF" w14:textId="77777777" w:rsidR="00611FF4" w:rsidRDefault="00611FF4" w:rsidP="002266F3">
      <w:pPr>
        <w:pStyle w:val="ListParagraph"/>
        <w:spacing w:line="276" w:lineRule="auto"/>
        <w:ind w:left="420"/>
        <w:contextualSpacing w:val="0"/>
      </w:pPr>
    </w:p>
    <w:p w14:paraId="7E9203A4" w14:textId="02D2D993" w:rsidR="004F5372" w:rsidRDefault="004B51C3" w:rsidP="002266F3">
      <w:pPr>
        <w:spacing w:line="276" w:lineRule="auto"/>
      </w:pPr>
      <w:r>
        <w:t>While not a strong theme for any one perspective, consent was raised by a substantial proportion of respondents from all three perspectives as a way that pe</w:t>
      </w:r>
      <w:r w:rsidR="0073440E">
        <w:t>rsons</w:t>
      </w:r>
      <w:r>
        <w:t xml:space="preserve"> with disability should participate in RPA decisions.</w:t>
      </w:r>
    </w:p>
    <w:p w14:paraId="6DF198B8" w14:textId="687CAD26" w:rsidR="00611FF4" w:rsidRDefault="00611FF4" w:rsidP="002266F3">
      <w:pPr>
        <w:spacing w:line="276" w:lineRule="auto"/>
      </w:pPr>
    </w:p>
    <w:p w14:paraId="120B87B7" w14:textId="5ACD5257" w:rsidR="00611FF4" w:rsidRPr="002E7CC9" w:rsidRDefault="00611FF4" w:rsidP="002266F3">
      <w:pPr>
        <w:spacing w:line="276" w:lineRule="auto"/>
        <w:jc w:val="right"/>
        <w:rPr>
          <w:i/>
          <w:iCs/>
        </w:rPr>
      </w:pPr>
      <w:r w:rsidRPr="002E7CC9">
        <w:rPr>
          <w:i/>
          <w:iCs/>
        </w:rPr>
        <w:t>No form of restrain</w:t>
      </w:r>
      <w:r w:rsidR="002E7CC9" w:rsidRPr="002E7CC9">
        <w:rPr>
          <w:i/>
          <w:iCs/>
        </w:rPr>
        <w:t>t or seclusion or restrictive practice should ever be carried out without the prior written consent of a disabled person or their representative.</w:t>
      </w:r>
    </w:p>
    <w:p w14:paraId="11DCB46A" w14:textId="7AD27647" w:rsidR="002E7CC9" w:rsidRPr="002E7CC9" w:rsidRDefault="002E7CC9" w:rsidP="002266F3">
      <w:pPr>
        <w:pStyle w:val="ListParagraph"/>
        <w:numPr>
          <w:ilvl w:val="0"/>
          <w:numId w:val="31"/>
        </w:numPr>
        <w:spacing w:line="276" w:lineRule="auto"/>
        <w:contextualSpacing w:val="0"/>
        <w:jc w:val="right"/>
        <w:rPr>
          <w:i/>
          <w:iCs/>
        </w:rPr>
      </w:pPr>
      <w:r w:rsidRPr="002E7CC9">
        <w:rPr>
          <w:i/>
          <w:iCs/>
        </w:rPr>
        <w:t>Person with Disability</w:t>
      </w:r>
    </w:p>
    <w:p w14:paraId="77106871" w14:textId="77777777" w:rsidR="002E7CC9" w:rsidRDefault="002E7CC9" w:rsidP="002266F3">
      <w:pPr>
        <w:pStyle w:val="ListParagraph"/>
        <w:spacing w:line="276" w:lineRule="auto"/>
        <w:ind w:left="420"/>
        <w:contextualSpacing w:val="0"/>
      </w:pPr>
    </w:p>
    <w:p w14:paraId="0DE67F41" w14:textId="77777777" w:rsidR="004B51C3" w:rsidRDefault="004B51C3" w:rsidP="002266F3">
      <w:pPr>
        <w:spacing w:line="276" w:lineRule="auto"/>
      </w:pPr>
    </w:p>
    <w:p w14:paraId="73997A2C" w14:textId="77777777" w:rsidR="004F5372" w:rsidRDefault="004F5372" w:rsidP="002266F3">
      <w:pPr>
        <w:spacing w:line="276" w:lineRule="auto"/>
      </w:pPr>
    </w:p>
    <w:p w14:paraId="3481C63A" w14:textId="3B4AD0C6" w:rsidR="007209A8" w:rsidRDefault="007209A8" w:rsidP="002266F3">
      <w:pPr>
        <w:pStyle w:val="Heading3"/>
        <w:spacing w:line="276" w:lineRule="auto"/>
      </w:pPr>
      <w:r w:rsidRPr="007209A8">
        <w:t>Q4: How should people with disability be supported to participate in RPA decisions?</w:t>
      </w:r>
    </w:p>
    <w:p w14:paraId="54CBA8E4" w14:textId="157F6DA0" w:rsidR="00AC6958" w:rsidRDefault="00AC6958" w:rsidP="002266F3">
      <w:pPr>
        <w:pStyle w:val="Caption"/>
        <w:keepNext/>
        <w:spacing w:line="276" w:lineRule="auto"/>
      </w:pPr>
      <w:r>
        <w:t xml:space="preserve">Figure </w:t>
      </w:r>
      <w:r w:rsidR="00AC007D">
        <w:rPr>
          <w:noProof/>
        </w:rPr>
        <w:fldChar w:fldCharType="begin"/>
      </w:r>
      <w:r w:rsidR="00AC007D">
        <w:rPr>
          <w:noProof/>
        </w:rPr>
        <w:instrText xml:space="preserve"> SEQ Figure \* ARABIC </w:instrText>
      </w:r>
      <w:r w:rsidR="00AC007D">
        <w:rPr>
          <w:noProof/>
        </w:rPr>
        <w:fldChar w:fldCharType="separate"/>
      </w:r>
      <w:r w:rsidR="009161B1">
        <w:rPr>
          <w:noProof/>
        </w:rPr>
        <w:t>8</w:t>
      </w:r>
      <w:r w:rsidR="00AC007D">
        <w:rPr>
          <w:noProof/>
        </w:rPr>
        <w:fldChar w:fldCharType="end"/>
      </w:r>
      <w:r>
        <w:t xml:space="preserve"> </w:t>
      </w:r>
      <w:r w:rsidR="001142D0">
        <w:t xml:space="preserve">- </w:t>
      </w:r>
      <w:r>
        <w:t>Q4: How should people with disability be supported to participate in RPA decisions?</w:t>
      </w:r>
    </w:p>
    <w:p w14:paraId="4038097B" w14:textId="286684EB" w:rsidR="007E755A" w:rsidRPr="007E755A" w:rsidRDefault="001142D0" w:rsidP="002266F3">
      <w:pPr>
        <w:spacing w:line="276" w:lineRule="auto"/>
      </w:pPr>
      <w:r>
        <w:rPr>
          <w:noProof/>
        </w:rPr>
        <w:drawing>
          <wp:inline distT="0" distB="0" distL="0" distR="0" wp14:anchorId="440956F5" wp14:editId="625FBC53">
            <wp:extent cx="5761355" cy="3726815"/>
            <wp:effectExtent l="0" t="0" r="0" b="6985"/>
            <wp:docPr id="44" name="Picture 44" descr="Figure 8 charts how people with disability should be supported to participate in RPA decisions. Responses ranged from direct involvement, independent champion, through family and friends, easy information, to interpreter or communications support, capacity building (decisions), consulted on BSP, unsure an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extLst>
                        <a:ext uri="{28A0092B-C50C-407E-A947-70E740481C1C}">
                          <a14:useLocalDpi xmlns:a14="http://schemas.microsoft.com/office/drawing/2010/main" val="0"/>
                        </a:ext>
                      </a:extLst>
                    </a:blip>
                    <a:srcRect t="2200"/>
                    <a:stretch/>
                  </pic:blipFill>
                  <pic:spPr bwMode="auto">
                    <a:xfrm>
                      <a:off x="0" y="0"/>
                      <a:ext cx="5761355" cy="3726815"/>
                    </a:xfrm>
                    <a:prstGeom prst="rect">
                      <a:avLst/>
                    </a:prstGeom>
                    <a:noFill/>
                    <a:ln>
                      <a:noFill/>
                    </a:ln>
                    <a:extLst>
                      <a:ext uri="{53640926-AAD7-44D8-BBD7-CCE9431645EC}">
                        <a14:shadowObscured xmlns:a14="http://schemas.microsoft.com/office/drawing/2010/main"/>
                      </a:ext>
                    </a:extLst>
                  </pic:spPr>
                </pic:pic>
              </a:graphicData>
            </a:graphic>
          </wp:inline>
        </w:drawing>
      </w:r>
    </w:p>
    <w:p w14:paraId="316099FB" w14:textId="4B83B18F" w:rsidR="004B51C3" w:rsidRDefault="004B51C3" w:rsidP="002266F3">
      <w:pPr>
        <w:spacing w:line="276" w:lineRule="auto"/>
      </w:pPr>
      <w:r>
        <w:t xml:space="preserve">Respondents from all three perspectives emphasised the value of </w:t>
      </w:r>
      <w:r w:rsidR="00AC72FC">
        <w:t xml:space="preserve">supporting persons </w:t>
      </w:r>
      <w:r>
        <w:t>with disability to be directly involved in RPA decisions, including with easy information and interpreter or communications support if the</w:t>
      </w:r>
      <w:r w:rsidR="00AC72FC">
        <w:t xml:space="preserve"> person</w:t>
      </w:r>
      <w:r>
        <w:t xml:space="preserve"> need</w:t>
      </w:r>
      <w:r w:rsidR="00AC72FC">
        <w:t>s</w:t>
      </w:r>
      <w:r>
        <w:t xml:space="preserve"> or want</w:t>
      </w:r>
      <w:r w:rsidR="00AC72FC">
        <w:t>s</w:t>
      </w:r>
      <w:r>
        <w:t xml:space="preserve"> t</w:t>
      </w:r>
      <w:r w:rsidR="00AC72FC">
        <w:t>his</w:t>
      </w:r>
      <w:r>
        <w:t>.</w:t>
      </w:r>
    </w:p>
    <w:p w14:paraId="163F9431" w14:textId="2024DC17" w:rsidR="002E7CC9" w:rsidRDefault="002E7CC9" w:rsidP="002266F3">
      <w:pPr>
        <w:spacing w:line="276" w:lineRule="auto"/>
      </w:pPr>
    </w:p>
    <w:p w14:paraId="411C325A" w14:textId="04F0B927" w:rsidR="002E7CC9" w:rsidRPr="002E7CC9" w:rsidRDefault="002E7CC9" w:rsidP="002266F3">
      <w:pPr>
        <w:spacing w:line="276" w:lineRule="auto"/>
        <w:jc w:val="right"/>
        <w:rPr>
          <w:i/>
          <w:iCs/>
        </w:rPr>
      </w:pPr>
      <w:r w:rsidRPr="002E7CC9">
        <w:rPr>
          <w:i/>
          <w:iCs/>
        </w:rPr>
        <w:t xml:space="preserve">Communication support, both expressive and receptive. A speech pathologist should be involved to help communicate choices/decisions so that a person with disability has the best chance of understanding. </w:t>
      </w:r>
    </w:p>
    <w:p w14:paraId="21FBC4B1" w14:textId="395FBFFB" w:rsidR="002E7CC9" w:rsidRPr="002E7CC9" w:rsidRDefault="002E7CC9" w:rsidP="002266F3">
      <w:pPr>
        <w:pStyle w:val="ListParagraph"/>
        <w:numPr>
          <w:ilvl w:val="0"/>
          <w:numId w:val="31"/>
        </w:numPr>
        <w:spacing w:line="276" w:lineRule="auto"/>
        <w:contextualSpacing w:val="0"/>
        <w:jc w:val="right"/>
        <w:rPr>
          <w:i/>
          <w:iCs/>
        </w:rPr>
      </w:pPr>
      <w:r w:rsidRPr="002E7CC9">
        <w:rPr>
          <w:i/>
          <w:iCs/>
        </w:rPr>
        <w:t>Other Interested Person</w:t>
      </w:r>
    </w:p>
    <w:p w14:paraId="2954CF89" w14:textId="77777777" w:rsidR="002E7CC9" w:rsidRDefault="002E7CC9" w:rsidP="002266F3">
      <w:pPr>
        <w:pStyle w:val="ListParagraph"/>
        <w:spacing w:line="276" w:lineRule="auto"/>
        <w:ind w:left="420"/>
        <w:contextualSpacing w:val="0"/>
      </w:pPr>
    </w:p>
    <w:p w14:paraId="60DA5F29" w14:textId="35AA7BF5" w:rsidR="004C3816" w:rsidRDefault="00AC72FC" w:rsidP="002266F3">
      <w:pPr>
        <w:spacing w:line="276" w:lineRule="auto"/>
      </w:pPr>
      <w:r>
        <w:t>More p</w:t>
      </w:r>
      <w:r w:rsidR="004C3816">
        <w:t>e</w:t>
      </w:r>
      <w:r w:rsidR="0073440E">
        <w:t>rsons</w:t>
      </w:r>
      <w:r w:rsidR="004C3816">
        <w:t xml:space="preserve"> with disability </w:t>
      </w:r>
      <w:r>
        <w:t xml:space="preserve">than respondents from either of the other two perspectives </w:t>
      </w:r>
      <w:r w:rsidR="004C3816">
        <w:t xml:space="preserve">expressed </w:t>
      </w:r>
      <w:r>
        <w:t xml:space="preserve">a </w:t>
      </w:r>
      <w:r w:rsidR="004C3816">
        <w:t>preference for support from independent champions, and for capacity building around decision making. Many more pe</w:t>
      </w:r>
      <w:r w:rsidR="0073440E">
        <w:t>rsons</w:t>
      </w:r>
      <w:r w:rsidR="004C3816">
        <w:t xml:space="preserve"> with disability expressed a desire for support from independent champions than from family members and friends.</w:t>
      </w:r>
    </w:p>
    <w:p w14:paraId="686240E4" w14:textId="1C605155" w:rsidR="002E7CC9" w:rsidRDefault="002E7CC9" w:rsidP="002266F3">
      <w:pPr>
        <w:spacing w:line="276" w:lineRule="auto"/>
      </w:pPr>
    </w:p>
    <w:p w14:paraId="361CEFF0" w14:textId="51CAFB90" w:rsidR="002E7CC9" w:rsidRPr="002E7CC9" w:rsidRDefault="002E7CC9" w:rsidP="002266F3">
      <w:pPr>
        <w:spacing w:line="276" w:lineRule="auto"/>
        <w:jc w:val="right"/>
        <w:rPr>
          <w:i/>
          <w:iCs/>
        </w:rPr>
      </w:pPr>
      <w:r w:rsidRPr="002E7CC9">
        <w:rPr>
          <w:i/>
          <w:iCs/>
        </w:rPr>
        <w:t xml:space="preserve">They (persons with disability) need to be educated about the processes and the information should be in easy read format, we can learn if our capacity building is supported and we can tell others. </w:t>
      </w:r>
    </w:p>
    <w:p w14:paraId="73219BF3" w14:textId="7FCC1CC5" w:rsidR="002E7CC9" w:rsidRDefault="002E7CC9" w:rsidP="002266F3">
      <w:pPr>
        <w:pStyle w:val="ListParagraph"/>
        <w:numPr>
          <w:ilvl w:val="0"/>
          <w:numId w:val="31"/>
        </w:numPr>
        <w:spacing w:line="276" w:lineRule="auto"/>
        <w:contextualSpacing w:val="0"/>
        <w:jc w:val="right"/>
        <w:rPr>
          <w:i/>
          <w:iCs/>
        </w:rPr>
      </w:pPr>
      <w:r w:rsidRPr="002E7CC9">
        <w:rPr>
          <w:i/>
          <w:iCs/>
        </w:rPr>
        <w:t>Person with Disability</w:t>
      </w:r>
    </w:p>
    <w:p w14:paraId="5478B4EA" w14:textId="77777777" w:rsidR="002E7CC9" w:rsidRPr="002E7CC9" w:rsidRDefault="002E7CC9" w:rsidP="002266F3">
      <w:pPr>
        <w:pStyle w:val="ListParagraph"/>
        <w:spacing w:line="276" w:lineRule="auto"/>
        <w:ind w:left="420"/>
        <w:contextualSpacing w:val="0"/>
        <w:rPr>
          <w:i/>
          <w:iCs/>
        </w:rPr>
      </w:pPr>
    </w:p>
    <w:p w14:paraId="22DC4DCB" w14:textId="2CFB1B7B" w:rsidR="002E7CC9" w:rsidRPr="002E7CC9" w:rsidRDefault="002E7CC9" w:rsidP="002266F3">
      <w:pPr>
        <w:spacing w:line="276" w:lineRule="auto"/>
        <w:ind w:left="60"/>
        <w:jc w:val="right"/>
        <w:rPr>
          <w:i/>
          <w:iCs/>
        </w:rPr>
      </w:pPr>
      <w:r w:rsidRPr="002E7CC9">
        <w:rPr>
          <w:i/>
          <w:iCs/>
        </w:rPr>
        <w:t>Have an individual advocate for them and at all meetings with the RPA panel, resources developed in easy English and be the first to speak.</w:t>
      </w:r>
    </w:p>
    <w:p w14:paraId="0B028F1E" w14:textId="3AA2E7B3" w:rsidR="002E7CC9" w:rsidRPr="002E7CC9" w:rsidRDefault="002E7CC9" w:rsidP="002266F3">
      <w:pPr>
        <w:pStyle w:val="ListParagraph"/>
        <w:numPr>
          <w:ilvl w:val="0"/>
          <w:numId w:val="31"/>
        </w:numPr>
        <w:spacing w:line="276" w:lineRule="auto"/>
        <w:contextualSpacing w:val="0"/>
        <w:jc w:val="right"/>
        <w:rPr>
          <w:i/>
          <w:iCs/>
        </w:rPr>
      </w:pPr>
      <w:r w:rsidRPr="002E7CC9">
        <w:rPr>
          <w:i/>
          <w:iCs/>
        </w:rPr>
        <w:t xml:space="preserve">Person with Disability </w:t>
      </w:r>
    </w:p>
    <w:p w14:paraId="169F7EB1" w14:textId="77777777" w:rsidR="002E7CC9" w:rsidRDefault="002E7CC9" w:rsidP="002266F3">
      <w:pPr>
        <w:pStyle w:val="ListParagraph"/>
        <w:spacing w:line="276" w:lineRule="auto"/>
        <w:ind w:left="420"/>
        <w:contextualSpacing w:val="0"/>
      </w:pPr>
    </w:p>
    <w:p w14:paraId="6CA064E6" w14:textId="047727DC" w:rsidR="007209A8" w:rsidRDefault="007209A8" w:rsidP="002266F3">
      <w:pPr>
        <w:pStyle w:val="Heading3"/>
        <w:spacing w:line="276" w:lineRule="auto"/>
      </w:pPr>
      <w:r w:rsidRPr="007209A8">
        <w:t>Q5: How should families and carers participate in RPA?</w:t>
      </w:r>
    </w:p>
    <w:p w14:paraId="290115AE" w14:textId="07EC6893" w:rsidR="001142D0" w:rsidRDefault="001142D0" w:rsidP="002266F3">
      <w:pPr>
        <w:pStyle w:val="Caption"/>
        <w:keepNext/>
        <w:spacing w:line="276" w:lineRule="auto"/>
      </w:pPr>
      <w:r>
        <w:t xml:space="preserve">Figure </w:t>
      </w:r>
      <w:r w:rsidR="00AC007D">
        <w:rPr>
          <w:noProof/>
        </w:rPr>
        <w:fldChar w:fldCharType="begin"/>
      </w:r>
      <w:r w:rsidR="00AC007D">
        <w:rPr>
          <w:noProof/>
        </w:rPr>
        <w:instrText xml:space="preserve"> SEQ Figure \* ARABIC </w:instrText>
      </w:r>
      <w:r w:rsidR="00AC007D">
        <w:rPr>
          <w:noProof/>
        </w:rPr>
        <w:fldChar w:fldCharType="separate"/>
      </w:r>
      <w:r w:rsidR="009161B1">
        <w:rPr>
          <w:noProof/>
        </w:rPr>
        <w:t>9</w:t>
      </w:r>
      <w:r w:rsidR="00AC007D">
        <w:rPr>
          <w:noProof/>
        </w:rPr>
        <w:fldChar w:fldCharType="end"/>
      </w:r>
      <w:r>
        <w:t xml:space="preserve"> - </w:t>
      </w:r>
      <w:r w:rsidRPr="00CA08A0">
        <w:t>Q5: How should families and carers participate in RPA?</w:t>
      </w:r>
    </w:p>
    <w:p w14:paraId="6A40E65B" w14:textId="2D81BEB1" w:rsidR="007E755A" w:rsidRPr="007E755A" w:rsidRDefault="001142D0" w:rsidP="002266F3">
      <w:pPr>
        <w:spacing w:line="276" w:lineRule="auto"/>
      </w:pPr>
      <w:r>
        <w:rPr>
          <w:noProof/>
        </w:rPr>
        <w:drawing>
          <wp:inline distT="0" distB="0" distL="0" distR="0" wp14:anchorId="796CBC8A" wp14:editId="4E1208E8">
            <wp:extent cx="5761355" cy="3578860"/>
            <wp:effectExtent l="0" t="0" r="0" b="2540"/>
            <wp:docPr id="53" name="Picture 53" descr="Figure 9 charts how families and carers should participate in RPA. Responses were around consult on BSP, consult on decisions, attend panel, consent, within limits, informed clearly, capacity building and education, unsure an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355" cy="3578860"/>
                    </a:xfrm>
                    <a:prstGeom prst="rect">
                      <a:avLst/>
                    </a:prstGeom>
                    <a:noFill/>
                  </pic:spPr>
                </pic:pic>
              </a:graphicData>
            </a:graphic>
          </wp:inline>
        </w:drawing>
      </w:r>
    </w:p>
    <w:p w14:paraId="6397BC34" w14:textId="35C15EE2" w:rsidR="00836795" w:rsidRDefault="00836795" w:rsidP="002266F3">
      <w:pPr>
        <w:spacing w:line="276" w:lineRule="auto"/>
      </w:pPr>
      <w:bookmarkStart w:id="35" w:name="_Hlk18483580"/>
      <w:r>
        <w:t>There was strong support for families and carers being consulted on, and involved in, decisions about RPA because of their close relationships with, and care and concern for the interests of</w:t>
      </w:r>
      <w:r w:rsidR="000F1390">
        <w:t>,</w:t>
      </w:r>
      <w:r>
        <w:t xml:space="preserve"> pe</w:t>
      </w:r>
      <w:r w:rsidR="000F1390">
        <w:t>rsons</w:t>
      </w:r>
      <w:r>
        <w:t xml:space="preserve"> with disability.</w:t>
      </w:r>
    </w:p>
    <w:p w14:paraId="5661D0D4" w14:textId="4D334957" w:rsidR="002E7CC9" w:rsidRDefault="002E7CC9" w:rsidP="002266F3">
      <w:pPr>
        <w:spacing w:line="276" w:lineRule="auto"/>
      </w:pPr>
    </w:p>
    <w:p w14:paraId="439178C7" w14:textId="7C18D1ED" w:rsidR="002E7CC9" w:rsidRPr="002E7CC9" w:rsidRDefault="002E7CC9" w:rsidP="002266F3">
      <w:pPr>
        <w:spacing w:line="276" w:lineRule="auto"/>
        <w:jc w:val="right"/>
        <w:rPr>
          <w:i/>
          <w:iCs/>
        </w:rPr>
      </w:pPr>
      <w:r w:rsidRPr="002E7CC9">
        <w:rPr>
          <w:i/>
          <w:iCs/>
        </w:rPr>
        <w:t>Family is important and they can have a voice about what they think is right.</w:t>
      </w:r>
    </w:p>
    <w:p w14:paraId="5F3A6469" w14:textId="4EEE0F2C" w:rsidR="002E7CC9" w:rsidRPr="002E7CC9" w:rsidRDefault="002E7CC9" w:rsidP="002266F3">
      <w:pPr>
        <w:pStyle w:val="ListParagraph"/>
        <w:numPr>
          <w:ilvl w:val="0"/>
          <w:numId w:val="31"/>
        </w:numPr>
        <w:spacing w:line="276" w:lineRule="auto"/>
        <w:contextualSpacing w:val="0"/>
        <w:jc w:val="right"/>
        <w:rPr>
          <w:i/>
          <w:iCs/>
        </w:rPr>
      </w:pPr>
      <w:r w:rsidRPr="002E7CC9">
        <w:rPr>
          <w:i/>
          <w:iCs/>
        </w:rPr>
        <w:t>Person with Disability</w:t>
      </w:r>
    </w:p>
    <w:p w14:paraId="1DC8E7E6" w14:textId="77777777" w:rsidR="002E7CC9" w:rsidRDefault="002E7CC9" w:rsidP="002266F3">
      <w:pPr>
        <w:pStyle w:val="ListParagraph"/>
        <w:spacing w:line="276" w:lineRule="auto"/>
        <w:ind w:left="420"/>
        <w:contextualSpacing w:val="0"/>
      </w:pPr>
    </w:p>
    <w:bookmarkEnd w:id="35"/>
    <w:p w14:paraId="4297F7B8" w14:textId="210A8217" w:rsidR="00836795" w:rsidRDefault="00836795" w:rsidP="002266F3">
      <w:pPr>
        <w:spacing w:line="276" w:lineRule="auto"/>
      </w:pPr>
      <w:r>
        <w:t>Some respondents wanted this involvement to be mandatory, particularly for children and young people.</w:t>
      </w:r>
    </w:p>
    <w:p w14:paraId="2B2D7783" w14:textId="0A4E9730" w:rsidR="002E7CC9" w:rsidRDefault="002E7CC9" w:rsidP="002266F3">
      <w:pPr>
        <w:spacing w:line="276" w:lineRule="auto"/>
      </w:pPr>
    </w:p>
    <w:p w14:paraId="040AC191" w14:textId="7E5BE0FE" w:rsidR="002E7CC9" w:rsidRPr="002E7CC9" w:rsidRDefault="002E7CC9" w:rsidP="002266F3">
      <w:pPr>
        <w:spacing w:line="276" w:lineRule="auto"/>
        <w:jc w:val="right"/>
        <w:rPr>
          <w:i/>
          <w:iCs/>
        </w:rPr>
      </w:pPr>
      <w:r w:rsidRPr="002E7CC9">
        <w:rPr>
          <w:i/>
          <w:iCs/>
        </w:rPr>
        <w:t>Families are often the main caregivers of children and young people with disability and therefore they must be involved in the development of Behaviour Support Plans and this must not be optional.</w:t>
      </w:r>
    </w:p>
    <w:p w14:paraId="170A9A17" w14:textId="189B0C7E" w:rsidR="002E7CC9" w:rsidRDefault="002E7CC9" w:rsidP="002266F3">
      <w:pPr>
        <w:pStyle w:val="ListParagraph"/>
        <w:numPr>
          <w:ilvl w:val="0"/>
          <w:numId w:val="31"/>
        </w:numPr>
        <w:spacing w:line="276" w:lineRule="auto"/>
        <w:contextualSpacing w:val="0"/>
        <w:jc w:val="right"/>
        <w:rPr>
          <w:i/>
          <w:iCs/>
        </w:rPr>
      </w:pPr>
      <w:r w:rsidRPr="002E7CC9">
        <w:rPr>
          <w:i/>
          <w:iCs/>
        </w:rPr>
        <w:t>Person with Disability</w:t>
      </w:r>
    </w:p>
    <w:p w14:paraId="0F3AF6F2" w14:textId="77777777" w:rsidR="002E7CC9" w:rsidRPr="002E7CC9" w:rsidRDefault="002E7CC9" w:rsidP="002266F3">
      <w:pPr>
        <w:spacing w:line="276" w:lineRule="auto"/>
        <w:ind w:left="60"/>
      </w:pPr>
    </w:p>
    <w:p w14:paraId="2FBE973A" w14:textId="5FA41FF3" w:rsidR="00836795" w:rsidRDefault="00836795" w:rsidP="002266F3">
      <w:pPr>
        <w:spacing w:line="276" w:lineRule="auto"/>
      </w:pPr>
      <w:r>
        <w:t xml:space="preserve">Some </w:t>
      </w:r>
      <w:r w:rsidR="000F1390">
        <w:t>respondents</w:t>
      </w:r>
      <w:r>
        <w:t xml:space="preserve">, particularly </w:t>
      </w:r>
      <w:r w:rsidR="000F1390">
        <w:t xml:space="preserve">persons </w:t>
      </w:r>
      <w:r>
        <w:t xml:space="preserve">with disability, </w:t>
      </w:r>
      <w:r w:rsidR="000F1390">
        <w:t xml:space="preserve">said that persons </w:t>
      </w:r>
      <w:r>
        <w:t xml:space="preserve">with disability </w:t>
      </w:r>
      <w:r w:rsidR="000F1390">
        <w:t xml:space="preserve">should </w:t>
      </w:r>
      <w:r>
        <w:t>be able to limit the authority of families and carers in this role.</w:t>
      </w:r>
      <w:r w:rsidR="00DB6ABC">
        <w:t xml:space="preserve"> In some cases</w:t>
      </w:r>
      <w:r w:rsidR="002E7CC9">
        <w:t>,</w:t>
      </w:r>
      <w:r w:rsidR="00DB6ABC">
        <w:t xml:space="preserve"> this was driven by concern </w:t>
      </w:r>
      <w:r w:rsidR="000F1390">
        <w:t xml:space="preserve">about </w:t>
      </w:r>
      <w:r w:rsidR="00DB6ABC">
        <w:t xml:space="preserve">family members </w:t>
      </w:r>
      <w:r w:rsidR="000F1390">
        <w:t xml:space="preserve">who might not </w:t>
      </w:r>
      <w:r w:rsidR="00DB6ABC">
        <w:t xml:space="preserve">have </w:t>
      </w:r>
      <w:r w:rsidR="000F1390">
        <w:t xml:space="preserve">a </w:t>
      </w:r>
      <w:r w:rsidR="00DB6ABC">
        <w:t>close relationship</w:t>
      </w:r>
      <w:r w:rsidR="000F1390">
        <w:t xml:space="preserve"> </w:t>
      </w:r>
      <w:r w:rsidR="00DB6ABC">
        <w:t xml:space="preserve">with </w:t>
      </w:r>
      <w:r w:rsidR="000F1390">
        <w:t xml:space="preserve">a </w:t>
      </w:r>
      <w:r w:rsidR="00DB6ABC">
        <w:t>person with disability</w:t>
      </w:r>
      <w:r w:rsidR="00874CEC">
        <w:t xml:space="preserve"> </w:t>
      </w:r>
      <w:r w:rsidR="00DB6ABC">
        <w:t xml:space="preserve">but may still have a lot of influence in </w:t>
      </w:r>
      <w:r w:rsidR="000F1390">
        <w:t>the person’s life</w:t>
      </w:r>
      <w:r w:rsidR="00DB6ABC">
        <w:t>.</w:t>
      </w:r>
    </w:p>
    <w:p w14:paraId="366AA64A" w14:textId="347A25C6" w:rsidR="00874CEC" w:rsidRDefault="00874CEC" w:rsidP="002266F3">
      <w:pPr>
        <w:spacing w:line="276" w:lineRule="auto"/>
      </w:pPr>
    </w:p>
    <w:p w14:paraId="4D07DBF2" w14:textId="141ACB21" w:rsidR="00874CEC" w:rsidRPr="00874CEC" w:rsidRDefault="00874CEC" w:rsidP="002266F3">
      <w:pPr>
        <w:spacing w:line="276" w:lineRule="auto"/>
        <w:jc w:val="right"/>
        <w:rPr>
          <w:i/>
          <w:iCs/>
        </w:rPr>
      </w:pPr>
      <w:r w:rsidRPr="00874CEC">
        <w:rPr>
          <w:i/>
          <w:iCs/>
        </w:rPr>
        <w:t xml:space="preserve">It should be the choice of the person with a disability if they want their family members or carers to participate. If you do not see much of your family and carers you might not want them to be involved. </w:t>
      </w:r>
    </w:p>
    <w:p w14:paraId="62EF752C" w14:textId="45C2A2B0" w:rsidR="00874CEC" w:rsidRPr="00874CEC" w:rsidRDefault="00874CEC" w:rsidP="002266F3">
      <w:pPr>
        <w:pStyle w:val="ListParagraph"/>
        <w:numPr>
          <w:ilvl w:val="0"/>
          <w:numId w:val="31"/>
        </w:numPr>
        <w:spacing w:line="276" w:lineRule="auto"/>
        <w:contextualSpacing w:val="0"/>
        <w:jc w:val="right"/>
        <w:rPr>
          <w:i/>
          <w:iCs/>
        </w:rPr>
      </w:pPr>
      <w:r w:rsidRPr="00874CEC">
        <w:rPr>
          <w:i/>
          <w:iCs/>
        </w:rPr>
        <w:t>Person with Disability</w:t>
      </w:r>
    </w:p>
    <w:p w14:paraId="56E80F21" w14:textId="43EB1D1A" w:rsidR="00874CEC" w:rsidRPr="00874CEC" w:rsidRDefault="00874CEC" w:rsidP="002266F3">
      <w:pPr>
        <w:spacing w:line="276" w:lineRule="auto"/>
        <w:jc w:val="right"/>
        <w:rPr>
          <w:i/>
          <w:iCs/>
        </w:rPr>
      </w:pPr>
    </w:p>
    <w:p w14:paraId="2DC85480" w14:textId="38C621B3" w:rsidR="00874CEC" w:rsidRPr="00874CEC" w:rsidRDefault="00874CEC" w:rsidP="002266F3">
      <w:pPr>
        <w:spacing w:line="276" w:lineRule="auto"/>
        <w:jc w:val="right"/>
        <w:rPr>
          <w:i/>
          <w:iCs/>
        </w:rPr>
      </w:pPr>
      <w:r w:rsidRPr="00874CEC">
        <w:rPr>
          <w:i/>
          <w:iCs/>
        </w:rPr>
        <w:t>Unless the person with disability does not wish it to happen, families and carers should be present and allowed to listen, ask questions and communicate in all meetings.</w:t>
      </w:r>
    </w:p>
    <w:p w14:paraId="240790B1" w14:textId="0575692A" w:rsidR="00874CEC" w:rsidRPr="00874CEC" w:rsidRDefault="00874CEC" w:rsidP="002266F3">
      <w:pPr>
        <w:pStyle w:val="ListParagraph"/>
        <w:numPr>
          <w:ilvl w:val="0"/>
          <w:numId w:val="31"/>
        </w:numPr>
        <w:spacing w:line="276" w:lineRule="auto"/>
        <w:contextualSpacing w:val="0"/>
        <w:jc w:val="right"/>
        <w:rPr>
          <w:i/>
          <w:iCs/>
        </w:rPr>
      </w:pPr>
      <w:r w:rsidRPr="00874CEC">
        <w:rPr>
          <w:i/>
          <w:iCs/>
        </w:rPr>
        <w:t>Other Interested Person</w:t>
      </w:r>
    </w:p>
    <w:p w14:paraId="0450155A" w14:textId="77777777" w:rsidR="00874CEC" w:rsidRDefault="00874CEC" w:rsidP="002266F3">
      <w:pPr>
        <w:spacing w:line="276" w:lineRule="auto"/>
      </w:pPr>
    </w:p>
    <w:p w14:paraId="55054556" w14:textId="45CB27F3" w:rsidR="00DB6ABC" w:rsidRDefault="00DB6ABC" w:rsidP="002266F3">
      <w:pPr>
        <w:spacing w:line="276" w:lineRule="auto"/>
      </w:pPr>
      <w:r>
        <w:t xml:space="preserve">Some respondents were concerned that family members and carers could be pressured </w:t>
      </w:r>
      <w:r w:rsidR="000F1390">
        <w:t xml:space="preserve">or coerced </w:t>
      </w:r>
      <w:r>
        <w:t xml:space="preserve">by service providers into compromising the rights of persons with disability, </w:t>
      </w:r>
      <w:r w:rsidR="000F1390">
        <w:t xml:space="preserve">e.g. </w:t>
      </w:r>
      <w:r>
        <w:t>with the threat of services being withdrawn</w:t>
      </w:r>
      <w:r w:rsidR="000F1390">
        <w:t xml:space="preserve"> from the person</w:t>
      </w:r>
      <w:r>
        <w:t>.</w:t>
      </w:r>
    </w:p>
    <w:p w14:paraId="1DC86EAB" w14:textId="2C167956" w:rsidR="00874CEC" w:rsidRDefault="00874CEC" w:rsidP="002266F3">
      <w:pPr>
        <w:spacing w:line="276" w:lineRule="auto"/>
      </w:pPr>
    </w:p>
    <w:p w14:paraId="5A6FD2F9" w14:textId="77777777" w:rsidR="00874CEC" w:rsidRPr="00874CEC" w:rsidRDefault="00874CEC" w:rsidP="002266F3">
      <w:pPr>
        <w:pStyle w:val="NormalWeb"/>
        <w:spacing w:before="120" w:beforeAutospacing="0" w:after="120" w:afterAutospacing="0" w:line="276" w:lineRule="auto"/>
        <w:jc w:val="right"/>
        <w:rPr>
          <w:rFonts w:ascii="Arial" w:hAnsi="Arial" w:cs="Arial"/>
          <w:i/>
          <w:iCs/>
        </w:rPr>
      </w:pPr>
      <w:r w:rsidRPr="00874CEC">
        <w:rPr>
          <w:rFonts w:ascii="Arial" w:hAnsi="Arial" w:cs="Arial"/>
          <w:i/>
          <w:iCs/>
        </w:rPr>
        <w:t>Carers and families should never under any circumstances be coerced into accepting less than best practice or compromising the rights of their disabled family members! It is never acceptable to make inclusion conditional on total compliance or make non-compliance or refusal punishable by exclusion or restraint!</w:t>
      </w:r>
    </w:p>
    <w:p w14:paraId="0EFD7280" w14:textId="3F785C38" w:rsidR="00874CEC" w:rsidRDefault="00874CEC" w:rsidP="002266F3">
      <w:pPr>
        <w:pStyle w:val="NormalWeb"/>
        <w:spacing w:before="120" w:beforeAutospacing="0" w:after="120" w:afterAutospacing="0" w:line="276" w:lineRule="auto"/>
        <w:jc w:val="right"/>
        <w:rPr>
          <w:rFonts w:ascii="Arial" w:hAnsi="Arial" w:cs="Arial"/>
          <w:i/>
          <w:iCs/>
        </w:rPr>
      </w:pPr>
      <w:r w:rsidRPr="00874CEC">
        <w:rPr>
          <w:rFonts w:ascii="Arial" w:hAnsi="Arial" w:cs="Arial"/>
          <w:i/>
          <w:iCs/>
        </w:rPr>
        <w:t>– Person with Disability</w:t>
      </w:r>
    </w:p>
    <w:p w14:paraId="0776A3E4" w14:textId="77777777" w:rsidR="00874CEC" w:rsidRPr="00874CEC" w:rsidRDefault="00874CEC" w:rsidP="002266F3">
      <w:pPr>
        <w:pStyle w:val="NormalWeb"/>
        <w:spacing w:before="120" w:beforeAutospacing="0" w:after="120" w:afterAutospacing="0" w:line="276" w:lineRule="auto"/>
        <w:jc w:val="right"/>
        <w:rPr>
          <w:rFonts w:ascii="Arial" w:hAnsi="Arial" w:cs="Arial"/>
          <w:i/>
          <w:iCs/>
        </w:rPr>
      </w:pPr>
    </w:p>
    <w:p w14:paraId="2C1E5C63" w14:textId="77777777" w:rsidR="00874CEC" w:rsidRPr="00874CEC" w:rsidRDefault="00874CEC" w:rsidP="002266F3">
      <w:pPr>
        <w:pStyle w:val="NormalWeb"/>
        <w:spacing w:before="120" w:beforeAutospacing="0" w:after="120" w:afterAutospacing="0" w:line="276" w:lineRule="auto"/>
        <w:jc w:val="right"/>
        <w:rPr>
          <w:rFonts w:ascii="Arial" w:hAnsi="Arial" w:cs="Arial"/>
          <w:i/>
          <w:iCs/>
        </w:rPr>
      </w:pPr>
      <w:r w:rsidRPr="00874CEC">
        <w:rPr>
          <w:rFonts w:ascii="Arial" w:hAnsi="Arial" w:cs="Arial"/>
          <w:i/>
          <w:iCs/>
        </w:rPr>
        <w:t xml:space="preserve">Families/carers need to be supported to provide truthful input, to prevent pressure being applied for the benefit of the service provider. </w:t>
      </w:r>
    </w:p>
    <w:p w14:paraId="23CB0B2C" w14:textId="77777777" w:rsidR="00874CEC" w:rsidRPr="00874CEC" w:rsidRDefault="00874CEC" w:rsidP="002266F3">
      <w:pPr>
        <w:pStyle w:val="NormalWeb"/>
        <w:spacing w:before="120" w:beforeAutospacing="0" w:after="120" w:afterAutospacing="0" w:line="276" w:lineRule="auto"/>
        <w:jc w:val="right"/>
        <w:rPr>
          <w:rFonts w:ascii="Arial" w:hAnsi="Arial" w:cs="Arial"/>
          <w:i/>
          <w:iCs/>
        </w:rPr>
      </w:pPr>
      <w:r w:rsidRPr="00874CEC">
        <w:rPr>
          <w:rFonts w:ascii="Arial" w:hAnsi="Arial" w:cs="Arial"/>
          <w:i/>
          <w:iCs/>
        </w:rPr>
        <w:t>– Service Provider</w:t>
      </w:r>
    </w:p>
    <w:p w14:paraId="75399F32" w14:textId="77777777" w:rsidR="00874CEC" w:rsidRDefault="00874CEC" w:rsidP="002266F3">
      <w:pPr>
        <w:spacing w:line="276" w:lineRule="auto"/>
      </w:pPr>
    </w:p>
    <w:p w14:paraId="5417B20D" w14:textId="77777777" w:rsidR="00874CEC" w:rsidRDefault="00874CEC" w:rsidP="002266F3">
      <w:pPr>
        <w:spacing w:line="276" w:lineRule="auto"/>
      </w:pPr>
    </w:p>
    <w:p w14:paraId="185EBA43" w14:textId="63F6A812" w:rsidR="00836795" w:rsidRDefault="00DB6ABC" w:rsidP="002266F3">
      <w:pPr>
        <w:spacing w:line="276" w:lineRule="auto"/>
      </w:pPr>
      <w:r>
        <w:t xml:space="preserve">Some service providers </w:t>
      </w:r>
      <w:r w:rsidR="000F1390">
        <w:t xml:space="preserve">also </w:t>
      </w:r>
      <w:r>
        <w:t xml:space="preserve">expressed concern about situations in which family members or carers wanted unnecessarily restrictive practices to be used in the supports of a person with disability. Many of these respondents </w:t>
      </w:r>
      <w:r w:rsidR="000F1390">
        <w:t xml:space="preserve">said there should be </w:t>
      </w:r>
      <w:r>
        <w:t>c</w:t>
      </w:r>
      <w:r w:rsidR="00836795">
        <w:t>apacity building</w:t>
      </w:r>
      <w:r>
        <w:t xml:space="preserve"> for families and carers as part of the behaviour support planning and RPA processes to help improve understanding about how to reduce and eliminate the use of restrictive practices</w:t>
      </w:r>
      <w:r w:rsidR="00836795">
        <w:t>.</w:t>
      </w:r>
    </w:p>
    <w:p w14:paraId="089AA0BF" w14:textId="2F156993" w:rsidR="009166F4" w:rsidRDefault="009166F4" w:rsidP="002266F3">
      <w:pPr>
        <w:spacing w:line="276" w:lineRule="auto"/>
      </w:pPr>
    </w:p>
    <w:p w14:paraId="08D72C00" w14:textId="77777777" w:rsidR="009166F4" w:rsidRPr="009166F4" w:rsidRDefault="009166F4" w:rsidP="002266F3">
      <w:pPr>
        <w:pStyle w:val="NormalWeb"/>
        <w:spacing w:before="120" w:beforeAutospacing="0" w:after="120" w:afterAutospacing="0" w:line="276" w:lineRule="auto"/>
        <w:jc w:val="right"/>
        <w:rPr>
          <w:rFonts w:ascii="Arial" w:hAnsi="Arial" w:cs="Arial"/>
          <w:i/>
          <w:iCs/>
        </w:rPr>
      </w:pPr>
      <w:r w:rsidRPr="009166F4">
        <w:rPr>
          <w:rFonts w:ascii="Arial" w:hAnsi="Arial" w:cs="Arial"/>
          <w:i/>
          <w:iCs/>
        </w:rPr>
        <w:t>Families and carers require every opportunity to learn behaviour strategies prior to moving on to RP. Be given opportunities to try other strategies prior to moving on to the RP. Once they have tried all options parents/carers need the opportunity to discuss their concerns and how the safety of the child impacts on them and then be part of drawing up the behaviour support plan.</w:t>
      </w:r>
    </w:p>
    <w:p w14:paraId="41BFA403" w14:textId="7A7D0443" w:rsidR="009166F4" w:rsidRPr="009166F4" w:rsidRDefault="009166F4" w:rsidP="002266F3">
      <w:pPr>
        <w:pStyle w:val="NormalWeb"/>
        <w:spacing w:before="120" w:beforeAutospacing="0" w:after="120" w:afterAutospacing="0" w:line="276" w:lineRule="auto"/>
        <w:jc w:val="right"/>
        <w:rPr>
          <w:rFonts w:ascii="Arial" w:hAnsi="Arial" w:cs="Arial"/>
          <w:i/>
          <w:iCs/>
        </w:rPr>
      </w:pPr>
      <w:r w:rsidRPr="009166F4">
        <w:rPr>
          <w:rFonts w:ascii="Arial" w:hAnsi="Arial" w:cs="Arial"/>
          <w:i/>
          <w:iCs/>
        </w:rPr>
        <w:t>– Service Provider</w:t>
      </w:r>
    </w:p>
    <w:p w14:paraId="29197388" w14:textId="77777777" w:rsidR="009166F4" w:rsidRPr="009166F4" w:rsidRDefault="009166F4" w:rsidP="002266F3">
      <w:pPr>
        <w:pStyle w:val="NormalWeb"/>
        <w:spacing w:before="120" w:beforeAutospacing="0" w:after="120" w:afterAutospacing="0" w:line="276" w:lineRule="auto"/>
        <w:jc w:val="right"/>
        <w:rPr>
          <w:rFonts w:ascii="Arial" w:hAnsi="Arial" w:cs="Arial"/>
          <w:i/>
          <w:iCs/>
        </w:rPr>
      </w:pPr>
    </w:p>
    <w:p w14:paraId="7003E0C7" w14:textId="77777777" w:rsidR="009166F4" w:rsidRPr="009166F4" w:rsidRDefault="009166F4" w:rsidP="002266F3">
      <w:pPr>
        <w:pStyle w:val="NormalWeb"/>
        <w:spacing w:before="120" w:beforeAutospacing="0" w:after="120" w:afterAutospacing="0" w:line="276" w:lineRule="auto"/>
        <w:jc w:val="right"/>
        <w:rPr>
          <w:rFonts w:ascii="Arial" w:hAnsi="Arial" w:cs="Arial"/>
          <w:i/>
          <w:iCs/>
        </w:rPr>
      </w:pPr>
      <w:r w:rsidRPr="009166F4">
        <w:rPr>
          <w:rFonts w:ascii="Arial" w:hAnsi="Arial" w:cs="Arial"/>
          <w:i/>
          <w:iCs/>
        </w:rPr>
        <w:t>The focus on reducing and eliminating RP use is a shared responsibility – this includes families and health care providers including medication prescribers.</w:t>
      </w:r>
    </w:p>
    <w:p w14:paraId="637FE9FE" w14:textId="5071DF2E" w:rsidR="009166F4" w:rsidRPr="009166F4" w:rsidRDefault="009166F4" w:rsidP="002266F3">
      <w:pPr>
        <w:pStyle w:val="NormalWeb"/>
        <w:spacing w:before="120" w:beforeAutospacing="0" w:after="120" w:afterAutospacing="0" w:line="276" w:lineRule="auto"/>
        <w:jc w:val="right"/>
        <w:rPr>
          <w:rFonts w:ascii="Arial" w:hAnsi="Arial" w:cs="Arial"/>
          <w:i/>
          <w:iCs/>
        </w:rPr>
      </w:pPr>
      <w:r w:rsidRPr="009166F4">
        <w:rPr>
          <w:rFonts w:ascii="Arial" w:hAnsi="Arial" w:cs="Arial"/>
          <w:i/>
          <w:iCs/>
        </w:rPr>
        <w:t>– Service Provider</w:t>
      </w:r>
    </w:p>
    <w:p w14:paraId="604BAC83" w14:textId="2AF36187" w:rsidR="007209A8" w:rsidRDefault="007209A8" w:rsidP="002266F3">
      <w:pPr>
        <w:pStyle w:val="Heading3"/>
        <w:spacing w:line="276" w:lineRule="auto"/>
      </w:pPr>
      <w:r w:rsidRPr="007209A8">
        <w:t>Q6: How should families and carers be supported to participate in RPA decisions?</w:t>
      </w:r>
    </w:p>
    <w:p w14:paraId="2F63BA52" w14:textId="1A89A8C8" w:rsidR="001142D0" w:rsidRDefault="001142D0" w:rsidP="002266F3">
      <w:pPr>
        <w:pStyle w:val="Caption"/>
        <w:keepNext/>
        <w:spacing w:line="276" w:lineRule="auto"/>
      </w:pPr>
      <w:r>
        <w:t xml:space="preserve">Figure </w:t>
      </w:r>
      <w:r w:rsidR="00AC007D">
        <w:rPr>
          <w:noProof/>
        </w:rPr>
        <w:fldChar w:fldCharType="begin"/>
      </w:r>
      <w:r w:rsidR="00AC007D">
        <w:rPr>
          <w:noProof/>
        </w:rPr>
        <w:instrText xml:space="preserve"> SEQ Figure \* ARABIC </w:instrText>
      </w:r>
      <w:r w:rsidR="00AC007D">
        <w:rPr>
          <w:noProof/>
        </w:rPr>
        <w:fldChar w:fldCharType="separate"/>
      </w:r>
      <w:r w:rsidR="009161B1">
        <w:rPr>
          <w:noProof/>
        </w:rPr>
        <w:t>10</w:t>
      </w:r>
      <w:r w:rsidR="00AC007D">
        <w:rPr>
          <w:noProof/>
        </w:rPr>
        <w:fldChar w:fldCharType="end"/>
      </w:r>
      <w:r>
        <w:t xml:space="preserve"> - </w:t>
      </w:r>
      <w:r w:rsidRPr="00D14E5B">
        <w:t>Q6: How should families and carers be supported to participate in RPA decisions?</w:t>
      </w:r>
    </w:p>
    <w:p w14:paraId="55F14717" w14:textId="0A692C71" w:rsidR="00D93DB6" w:rsidRPr="00D93DB6" w:rsidRDefault="001142D0" w:rsidP="002266F3">
      <w:pPr>
        <w:spacing w:line="276" w:lineRule="auto"/>
      </w:pPr>
      <w:r>
        <w:rPr>
          <w:noProof/>
        </w:rPr>
        <w:drawing>
          <wp:inline distT="0" distB="0" distL="0" distR="0" wp14:anchorId="66057F14" wp14:editId="65EBE829">
            <wp:extent cx="5761355" cy="3724910"/>
            <wp:effectExtent l="0" t="0" r="0" b="8890"/>
            <wp:docPr id="57" name="Picture 57" descr="Figure 10 charts how should families and carers be supported to participate in RPA decisions. Responses were advise, receive expert advice, participate in meetings, within limits, information and resources, capacity building and education, individual champions, finance support an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3724910"/>
                    </a:xfrm>
                    <a:prstGeom prst="rect">
                      <a:avLst/>
                    </a:prstGeom>
                    <a:noFill/>
                  </pic:spPr>
                </pic:pic>
              </a:graphicData>
            </a:graphic>
          </wp:inline>
        </w:drawing>
      </w:r>
    </w:p>
    <w:p w14:paraId="321A180D" w14:textId="684206F1" w:rsidR="00FB5594" w:rsidRDefault="00FB5594" w:rsidP="002266F3">
      <w:pPr>
        <w:spacing w:line="276" w:lineRule="auto"/>
      </w:pPr>
      <w:r w:rsidRPr="00FB5594">
        <w:t>There was a strong desire</w:t>
      </w:r>
      <w:r>
        <w:t>, across all perspectives,</w:t>
      </w:r>
      <w:r w:rsidRPr="00FB5594">
        <w:t xml:space="preserve"> for families and carers to have access to capacity building, information and resources about RPA decisions</w:t>
      </w:r>
      <w:r>
        <w:t>.</w:t>
      </w:r>
    </w:p>
    <w:p w14:paraId="48114CCD" w14:textId="5ABC3AF9" w:rsidR="009166F4" w:rsidRDefault="009166F4" w:rsidP="002266F3">
      <w:pPr>
        <w:spacing w:line="276" w:lineRule="auto"/>
      </w:pPr>
    </w:p>
    <w:p w14:paraId="5E106B1B" w14:textId="77777777" w:rsidR="009166F4" w:rsidRPr="009166F4" w:rsidRDefault="009166F4" w:rsidP="002266F3">
      <w:pPr>
        <w:pStyle w:val="NormalWeb"/>
        <w:spacing w:before="120" w:beforeAutospacing="0" w:after="120" w:afterAutospacing="0" w:line="276" w:lineRule="auto"/>
        <w:jc w:val="right"/>
        <w:rPr>
          <w:rFonts w:ascii="Arial" w:hAnsi="Arial" w:cs="Arial"/>
          <w:i/>
          <w:iCs/>
        </w:rPr>
      </w:pPr>
      <w:r w:rsidRPr="009166F4">
        <w:rPr>
          <w:rFonts w:ascii="Arial" w:hAnsi="Arial" w:cs="Arial"/>
          <w:i/>
          <w:iCs/>
        </w:rPr>
        <w:t xml:space="preserve">Education on what RPA is and the process. </w:t>
      </w:r>
    </w:p>
    <w:p w14:paraId="36E9C2ED" w14:textId="2DD4E7D6" w:rsidR="009166F4" w:rsidRPr="009166F4" w:rsidRDefault="009166F4" w:rsidP="002266F3">
      <w:pPr>
        <w:pStyle w:val="NormalWeb"/>
        <w:spacing w:before="120" w:beforeAutospacing="0" w:after="120" w:afterAutospacing="0" w:line="276" w:lineRule="auto"/>
        <w:jc w:val="right"/>
        <w:rPr>
          <w:rFonts w:ascii="Arial" w:hAnsi="Arial" w:cs="Arial"/>
          <w:i/>
          <w:iCs/>
        </w:rPr>
      </w:pPr>
      <w:r w:rsidRPr="009166F4">
        <w:rPr>
          <w:rFonts w:ascii="Arial" w:hAnsi="Arial" w:cs="Arial"/>
          <w:i/>
          <w:iCs/>
        </w:rPr>
        <w:t>– Other Interested Person</w:t>
      </w:r>
    </w:p>
    <w:p w14:paraId="5BCED8E7" w14:textId="77777777" w:rsidR="009166F4" w:rsidRPr="009166F4" w:rsidRDefault="009166F4" w:rsidP="002266F3">
      <w:pPr>
        <w:pStyle w:val="NormalWeb"/>
        <w:spacing w:before="120" w:beforeAutospacing="0" w:after="120" w:afterAutospacing="0" w:line="276" w:lineRule="auto"/>
        <w:jc w:val="right"/>
        <w:rPr>
          <w:rFonts w:ascii="Arial" w:hAnsi="Arial" w:cs="Arial"/>
          <w:i/>
          <w:iCs/>
        </w:rPr>
      </w:pPr>
    </w:p>
    <w:p w14:paraId="40E7C8F4" w14:textId="77777777" w:rsidR="009166F4" w:rsidRPr="009166F4" w:rsidRDefault="009166F4" w:rsidP="002266F3">
      <w:pPr>
        <w:pStyle w:val="NormalWeb"/>
        <w:spacing w:before="120" w:beforeAutospacing="0" w:after="120" w:afterAutospacing="0" w:line="276" w:lineRule="auto"/>
        <w:jc w:val="right"/>
        <w:rPr>
          <w:rFonts w:ascii="Arial" w:hAnsi="Arial" w:cs="Arial"/>
          <w:i/>
          <w:iCs/>
        </w:rPr>
      </w:pPr>
      <w:r w:rsidRPr="009166F4">
        <w:rPr>
          <w:rFonts w:ascii="Arial" w:hAnsi="Arial" w:cs="Arial"/>
          <w:i/>
          <w:iCs/>
        </w:rPr>
        <w:t xml:space="preserve">There needs to be a lot of resources, not just readable, but videos and the why's. Case studies, etc. </w:t>
      </w:r>
    </w:p>
    <w:p w14:paraId="1714FDBA" w14:textId="77777777" w:rsidR="009166F4" w:rsidRPr="009166F4" w:rsidRDefault="009166F4" w:rsidP="002266F3">
      <w:pPr>
        <w:pStyle w:val="NormalWeb"/>
        <w:spacing w:before="120" w:beforeAutospacing="0" w:after="120" w:afterAutospacing="0" w:line="276" w:lineRule="auto"/>
        <w:jc w:val="right"/>
        <w:rPr>
          <w:rFonts w:ascii="Arial" w:hAnsi="Arial" w:cs="Arial"/>
          <w:i/>
          <w:iCs/>
        </w:rPr>
      </w:pPr>
      <w:r w:rsidRPr="009166F4">
        <w:rPr>
          <w:rFonts w:ascii="Arial" w:hAnsi="Arial" w:cs="Arial"/>
          <w:i/>
          <w:iCs/>
        </w:rPr>
        <w:t>– Service Provider</w:t>
      </w:r>
    </w:p>
    <w:p w14:paraId="5DA5C471" w14:textId="77777777" w:rsidR="009166F4" w:rsidRDefault="009166F4" w:rsidP="002266F3">
      <w:pPr>
        <w:spacing w:line="276" w:lineRule="auto"/>
      </w:pPr>
    </w:p>
    <w:p w14:paraId="2445FDF7" w14:textId="2963FFCB" w:rsidR="00FB5594" w:rsidRDefault="00FB5594" w:rsidP="002266F3">
      <w:pPr>
        <w:spacing w:line="276" w:lineRule="auto"/>
      </w:pPr>
      <w:r>
        <w:t xml:space="preserve">Service providers </w:t>
      </w:r>
      <w:r w:rsidR="000F1390">
        <w:t xml:space="preserve">said that there should be </w:t>
      </w:r>
      <w:r>
        <w:t xml:space="preserve">more capacity building for families and </w:t>
      </w:r>
      <w:r w:rsidR="000F1390">
        <w:t>carers but</w:t>
      </w:r>
      <w:r>
        <w:t xml:space="preserve"> were concerned about the workload </w:t>
      </w:r>
      <w:r w:rsidR="000F1390">
        <w:t xml:space="preserve">to </w:t>
      </w:r>
      <w:r>
        <w:t>provid</w:t>
      </w:r>
      <w:r w:rsidR="000F1390">
        <w:t>e</w:t>
      </w:r>
      <w:r>
        <w:t xml:space="preserve"> this support</w:t>
      </w:r>
      <w:r w:rsidR="000F1390">
        <w:t xml:space="preserve">. They wanted </w:t>
      </w:r>
      <w:r>
        <w:t xml:space="preserve">appropriate general guidance and resources </w:t>
      </w:r>
      <w:r w:rsidR="000F1390">
        <w:t xml:space="preserve">to be </w:t>
      </w:r>
      <w:r>
        <w:t xml:space="preserve">made </w:t>
      </w:r>
      <w:r w:rsidR="000F1390">
        <w:t>available for families and carers</w:t>
      </w:r>
      <w:r>
        <w:t>.</w:t>
      </w:r>
    </w:p>
    <w:p w14:paraId="7C58DB78" w14:textId="77E88ACB" w:rsidR="009166F4" w:rsidRDefault="009166F4" w:rsidP="002266F3">
      <w:pPr>
        <w:spacing w:line="276" w:lineRule="auto"/>
      </w:pPr>
    </w:p>
    <w:p w14:paraId="2F2185DC" w14:textId="4BCFFE51" w:rsidR="009166F4" w:rsidRPr="009166F4" w:rsidRDefault="009166F4" w:rsidP="002266F3">
      <w:pPr>
        <w:spacing w:line="276" w:lineRule="auto"/>
        <w:jc w:val="right"/>
        <w:rPr>
          <w:i/>
          <w:iCs/>
        </w:rPr>
      </w:pPr>
      <w:r w:rsidRPr="009166F4">
        <w:rPr>
          <w:i/>
          <w:iCs/>
        </w:rPr>
        <w:t xml:space="preserve">Need clearer guidelines for education process re: info for families – not left up to individual providers to decipher or interpret. </w:t>
      </w:r>
    </w:p>
    <w:p w14:paraId="055C52A1" w14:textId="0D47B989" w:rsidR="009166F4" w:rsidRPr="009166F4" w:rsidRDefault="009166F4" w:rsidP="002266F3">
      <w:pPr>
        <w:pStyle w:val="ListParagraph"/>
        <w:numPr>
          <w:ilvl w:val="0"/>
          <w:numId w:val="31"/>
        </w:numPr>
        <w:spacing w:line="276" w:lineRule="auto"/>
        <w:contextualSpacing w:val="0"/>
        <w:jc w:val="right"/>
        <w:rPr>
          <w:i/>
          <w:iCs/>
        </w:rPr>
      </w:pPr>
      <w:r w:rsidRPr="009166F4">
        <w:rPr>
          <w:i/>
          <w:iCs/>
        </w:rPr>
        <w:t>Service Provider</w:t>
      </w:r>
    </w:p>
    <w:p w14:paraId="13A57678" w14:textId="77777777" w:rsidR="009166F4" w:rsidRDefault="009166F4" w:rsidP="002266F3">
      <w:pPr>
        <w:pStyle w:val="ListParagraph"/>
        <w:spacing w:line="276" w:lineRule="auto"/>
        <w:ind w:left="420"/>
        <w:contextualSpacing w:val="0"/>
      </w:pPr>
    </w:p>
    <w:p w14:paraId="2FC5EB36" w14:textId="4DBE9ED1" w:rsidR="00FB5594" w:rsidRDefault="00FB5594" w:rsidP="002266F3">
      <w:pPr>
        <w:spacing w:line="276" w:lineRule="auto"/>
      </w:pPr>
      <w:r>
        <w:t>Some respondents expressed a concern that support and encouragement to participate in RPA decisions should not be interpreted as a mandatory obligation on families and carers</w:t>
      </w:r>
      <w:r w:rsidR="00447EFB">
        <w:t xml:space="preserve"> that they might find emotionally or practically difficult.</w:t>
      </w:r>
    </w:p>
    <w:p w14:paraId="24DFA297" w14:textId="326D30CE" w:rsidR="009166F4" w:rsidRPr="009166F4" w:rsidRDefault="009166F4" w:rsidP="002266F3">
      <w:pPr>
        <w:spacing w:line="276" w:lineRule="auto"/>
        <w:jc w:val="right"/>
        <w:rPr>
          <w:i/>
          <w:iCs/>
        </w:rPr>
      </w:pPr>
    </w:p>
    <w:p w14:paraId="21F62049" w14:textId="0E1631E8" w:rsidR="009166F4" w:rsidRPr="009166F4" w:rsidRDefault="009166F4" w:rsidP="002266F3">
      <w:pPr>
        <w:spacing w:line="276" w:lineRule="auto"/>
        <w:jc w:val="right"/>
        <w:rPr>
          <w:i/>
          <w:iCs/>
        </w:rPr>
      </w:pPr>
      <w:r w:rsidRPr="009166F4">
        <w:rPr>
          <w:i/>
          <w:iCs/>
        </w:rPr>
        <w:t xml:space="preserve">Should be encouragement for attending panels, but ultimately their choice. </w:t>
      </w:r>
    </w:p>
    <w:p w14:paraId="0485455C" w14:textId="2952025F" w:rsidR="009166F4" w:rsidRPr="009166F4" w:rsidRDefault="009166F4" w:rsidP="002266F3">
      <w:pPr>
        <w:pStyle w:val="ListParagraph"/>
        <w:numPr>
          <w:ilvl w:val="0"/>
          <w:numId w:val="31"/>
        </w:numPr>
        <w:spacing w:line="276" w:lineRule="auto"/>
        <w:contextualSpacing w:val="0"/>
        <w:jc w:val="right"/>
        <w:rPr>
          <w:i/>
          <w:iCs/>
        </w:rPr>
      </w:pPr>
      <w:r w:rsidRPr="009166F4">
        <w:rPr>
          <w:i/>
          <w:iCs/>
        </w:rPr>
        <w:t>Service Provider</w:t>
      </w:r>
    </w:p>
    <w:p w14:paraId="4A31B4E4" w14:textId="77777777" w:rsidR="009166F4" w:rsidRDefault="009166F4" w:rsidP="002266F3">
      <w:pPr>
        <w:pStyle w:val="ListParagraph"/>
        <w:spacing w:line="276" w:lineRule="auto"/>
        <w:ind w:left="420"/>
        <w:contextualSpacing w:val="0"/>
      </w:pPr>
    </w:p>
    <w:p w14:paraId="63FBF873" w14:textId="196F87C2" w:rsidR="00FB5594" w:rsidRDefault="00447EFB" w:rsidP="002266F3">
      <w:pPr>
        <w:spacing w:line="276" w:lineRule="auto"/>
      </w:pPr>
      <w:r>
        <w:t xml:space="preserve">Persons with disability </w:t>
      </w:r>
      <w:r w:rsidR="00FB5594" w:rsidRPr="00FB5594">
        <w:t xml:space="preserve">wanted families and carers to be </w:t>
      </w:r>
      <w:r w:rsidR="00FB5594">
        <w:t xml:space="preserve">actively </w:t>
      </w:r>
      <w:r w:rsidR="00FB5594" w:rsidRPr="00FB5594">
        <w:t xml:space="preserve">supported to </w:t>
      </w:r>
      <w:r w:rsidR="00FB5594">
        <w:t xml:space="preserve">advise </w:t>
      </w:r>
      <w:r>
        <w:t xml:space="preserve">on RPA decisions, based on their close knowledge and experience of the person with disability. Persons with disability also wanted families and carers to be supported to </w:t>
      </w:r>
      <w:r w:rsidR="00FB5594" w:rsidRPr="00FB5594">
        <w:t>participate in meetings</w:t>
      </w:r>
      <w:r w:rsidR="00FB5594">
        <w:t xml:space="preserve"> without feeling pressured to accept unnecessarily restrictive practices.</w:t>
      </w:r>
    </w:p>
    <w:p w14:paraId="66B7E5DB" w14:textId="37F9EE3B" w:rsidR="009166F4" w:rsidRDefault="009166F4" w:rsidP="002266F3">
      <w:pPr>
        <w:spacing w:line="276" w:lineRule="auto"/>
      </w:pPr>
    </w:p>
    <w:p w14:paraId="13F81475" w14:textId="77777777" w:rsidR="009166F4" w:rsidRPr="009166F4" w:rsidRDefault="009166F4" w:rsidP="002266F3">
      <w:pPr>
        <w:pStyle w:val="NormalWeb"/>
        <w:spacing w:before="120" w:beforeAutospacing="0" w:after="120" w:afterAutospacing="0" w:line="276" w:lineRule="auto"/>
        <w:jc w:val="right"/>
        <w:rPr>
          <w:rFonts w:ascii="Arial" w:hAnsi="Arial" w:cs="Arial"/>
          <w:i/>
          <w:iCs/>
        </w:rPr>
      </w:pPr>
      <w:r w:rsidRPr="009166F4">
        <w:rPr>
          <w:rFonts w:ascii="Arial" w:hAnsi="Arial" w:cs="Arial"/>
          <w:i/>
          <w:iCs/>
        </w:rPr>
        <w:t xml:space="preserve">They should have access to advocates who understand the disabilities their kids have so they have support if they're feeling pressured to accept restrictions and like they have people on their team to help stand up against a school or support worker or whatever. </w:t>
      </w:r>
    </w:p>
    <w:p w14:paraId="2F359BA1" w14:textId="77777777" w:rsidR="009166F4" w:rsidRPr="009166F4" w:rsidRDefault="009166F4" w:rsidP="002266F3">
      <w:pPr>
        <w:pStyle w:val="NormalWeb"/>
        <w:spacing w:before="120" w:beforeAutospacing="0" w:after="120" w:afterAutospacing="0" w:line="276" w:lineRule="auto"/>
        <w:jc w:val="right"/>
        <w:rPr>
          <w:rFonts w:ascii="Arial" w:hAnsi="Arial" w:cs="Arial"/>
          <w:i/>
          <w:iCs/>
        </w:rPr>
      </w:pPr>
      <w:r w:rsidRPr="009166F4">
        <w:rPr>
          <w:rFonts w:ascii="Arial" w:hAnsi="Arial" w:cs="Arial"/>
          <w:i/>
          <w:iCs/>
        </w:rPr>
        <w:t>– Person with Disability</w:t>
      </w:r>
    </w:p>
    <w:p w14:paraId="31B1D43C" w14:textId="77777777" w:rsidR="009166F4" w:rsidRDefault="009166F4" w:rsidP="002266F3">
      <w:pPr>
        <w:spacing w:line="276" w:lineRule="auto"/>
      </w:pPr>
    </w:p>
    <w:p w14:paraId="4AEB11C1" w14:textId="52E277C2" w:rsidR="007209A8" w:rsidRDefault="007209A8" w:rsidP="002266F3">
      <w:pPr>
        <w:pStyle w:val="Heading3"/>
        <w:spacing w:line="276" w:lineRule="auto"/>
      </w:pPr>
      <w:r w:rsidRPr="007209A8">
        <w:t>Q7</w:t>
      </w:r>
      <w:r w:rsidR="004B7A5C">
        <w:t>a</w:t>
      </w:r>
      <w:r w:rsidRPr="007209A8">
        <w:t>: Have you been involved in consent for a restrictive practice?</w:t>
      </w:r>
    </w:p>
    <w:p w14:paraId="6A08A17F" w14:textId="3DDED79F" w:rsidR="001142D0" w:rsidRDefault="001142D0" w:rsidP="002266F3">
      <w:pPr>
        <w:pStyle w:val="Caption"/>
        <w:keepNext/>
        <w:spacing w:line="276" w:lineRule="auto"/>
      </w:pPr>
      <w:r>
        <w:t xml:space="preserve">Figure </w:t>
      </w:r>
      <w:r w:rsidR="00AC007D">
        <w:rPr>
          <w:noProof/>
        </w:rPr>
        <w:fldChar w:fldCharType="begin"/>
      </w:r>
      <w:r w:rsidR="00AC007D">
        <w:rPr>
          <w:noProof/>
        </w:rPr>
        <w:instrText xml:space="preserve"> SEQ Figure \* ARABIC </w:instrText>
      </w:r>
      <w:r w:rsidR="00AC007D">
        <w:rPr>
          <w:noProof/>
        </w:rPr>
        <w:fldChar w:fldCharType="separate"/>
      </w:r>
      <w:r w:rsidR="009161B1">
        <w:rPr>
          <w:noProof/>
        </w:rPr>
        <w:t>11</w:t>
      </w:r>
      <w:r w:rsidR="00AC007D">
        <w:rPr>
          <w:noProof/>
        </w:rPr>
        <w:fldChar w:fldCharType="end"/>
      </w:r>
      <w:r>
        <w:t xml:space="preserve"> - </w:t>
      </w:r>
      <w:r w:rsidRPr="0013780D">
        <w:t>Q7a: Have you been involved in consent for a restrictive practice?</w:t>
      </w:r>
    </w:p>
    <w:p w14:paraId="551937F3" w14:textId="2384A990" w:rsidR="004B7A5C" w:rsidRDefault="001142D0" w:rsidP="002266F3">
      <w:pPr>
        <w:keepNext/>
        <w:spacing w:before="0" w:line="276" w:lineRule="auto"/>
        <w:rPr>
          <w:b/>
          <w:bCs/>
        </w:rPr>
      </w:pPr>
      <w:r>
        <w:rPr>
          <w:b/>
          <w:bCs/>
          <w:noProof/>
        </w:rPr>
        <w:drawing>
          <wp:inline distT="0" distB="0" distL="0" distR="0" wp14:anchorId="58A9F331" wp14:editId="7B37C93B">
            <wp:extent cx="5761355" cy="2871532"/>
            <wp:effectExtent l="0" t="0" r="0" b="5080"/>
            <wp:docPr id="58" name="Picture 58" descr="Figure 11 charts if you have been involved in consent for a restrictive practice. Responses were a yes, no or I don'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tretch>
                      <a:fillRect/>
                    </a:stretch>
                  </pic:blipFill>
                  <pic:spPr bwMode="auto">
                    <a:xfrm>
                      <a:off x="0" y="0"/>
                      <a:ext cx="5761355" cy="2871532"/>
                    </a:xfrm>
                    <a:prstGeom prst="rect">
                      <a:avLst/>
                    </a:prstGeom>
                    <a:noFill/>
                  </pic:spPr>
                </pic:pic>
              </a:graphicData>
            </a:graphic>
          </wp:inline>
        </w:drawing>
      </w:r>
    </w:p>
    <w:p w14:paraId="77FA4EAB" w14:textId="6AE71044" w:rsidR="002F5BB2" w:rsidRDefault="00FB5594" w:rsidP="002266F3">
      <w:pPr>
        <w:spacing w:line="276" w:lineRule="auto"/>
      </w:pPr>
      <w:r>
        <w:t xml:space="preserve">Most respondents </w:t>
      </w:r>
      <w:r w:rsidR="002F5BB2">
        <w:t>had direct experience of consent for the use of a restrictive practice. This is despite relatively small numbers of pe</w:t>
      </w:r>
      <w:r w:rsidR="0073440E">
        <w:t>rsons</w:t>
      </w:r>
      <w:r w:rsidR="002F5BB2">
        <w:t xml:space="preserve"> with disability and other interested persons among respondents reporting being involved in giving consent.</w:t>
      </w:r>
    </w:p>
    <w:p w14:paraId="3D67FDE9" w14:textId="59849B33" w:rsidR="001547FD" w:rsidRDefault="001547FD" w:rsidP="002266F3">
      <w:pPr>
        <w:spacing w:line="276" w:lineRule="auto"/>
      </w:pPr>
    </w:p>
    <w:p w14:paraId="4F42DF46" w14:textId="341C8159" w:rsidR="001547FD" w:rsidRPr="001547FD" w:rsidRDefault="001547FD" w:rsidP="002266F3">
      <w:pPr>
        <w:spacing w:line="276" w:lineRule="auto"/>
        <w:jc w:val="right"/>
        <w:rPr>
          <w:i/>
          <w:iCs/>
        </w:rPr>
      </w:pPr>
      <w:r w:rsidRPr="001547FD">
        <w:rPr>
          <w:i/>
          <w:iCs/>
        </w:rPr>
        <w:t>No consent has been given by me, it’s with my guardian.</w:t>
      </w:r>
    </w:p>
    <w:p w14:paraId="2AC06639" w14:textId="51A9C13A" w:rsidR="001547FD" w:rsidRPr="001547FD" w:rsidRDefault="001547FD" w:rsidP="002266F3">
      <w:pPr>
        <w:pStyle w:val="ListParagraph"/>
        <w:numPr>
          <w:ilvl w:val="0"/>
          <w:numId w:val="31"/>
        </w:numPr>
        <w:spacing w:line="276" w:lineRule="auto"/>
        <w:contextualSpacing w:val="0"/>
        <w:jc w:val="right"/>
        <w:rPr>
          <w:i/>
          <w:iCs/>
        </w:rPr>
      </w:pPr>
      <w:r w:rsidRPr="001547FD">
        <w:rPr>
          <w:i/>
          <w:iCs/>
        </w:rPr>
        <w:t>Person with Disability</w:t>
      </w:r>
    </w:p>
    <w:p w14:paraId="7866A309" w14:textId="77777777" w:rsidR="001547FD" w:rsidRDefault="001547FD" w:rsidP="002266F3">
      <w:pPr>
        <w:spacing w:line="276" w:lineRule="auto"/>
      </w:pPr>
    </w:p>
    <w:p w14:paraId="3714E4A4" w14:textId="7F9191F6" w:rsidR="007209A8" w:rsidRDefault="004B7A5C" w:rsidP="002266F3">
      <w:pPr>
        <w:pStyle w:val="Heading3"/>
        <w:spacing w:line="276" w:lineRule="auto"/>
      </w:pPr>
      <w:r w:rsidRPr="007209A8">
        <w:t>Q7</w:t>
      </w:r>
      <w:r>
        <w:t xml:space="preserve">b: </w:t>
      </w:r>
      <w:r w:rsidR="007209A8" w:rsidRPr="00CE09F1">
        <w:t>If yes, how were you involved?</w:t>
      </w:r>
    </w:p>
    <w:p w14:paraId="3F6752F0" w14:textId="0C98DA35" w:rsidR="001142D0" w:rsidRDefault="001142D0" w:rsidP="002266F3">
      <w:pPr>
        <w:pStyle w:val="Caption"/>
        <w:keepNext/>
        <w:spacing w:line="276" w:lineRule="auto"/>
      </w:pPr>
      <w:r>
        <w:t xml:space="preserve">Figure </w:t>
      </w:r>
      <w:r w:rsidR="00AC007D">
        <w:rPr>
          <w:noProof/>
        </w:rPr>
        <w:fldChar w:fldCharType="begin"/>
      </w:r>
      <w:r w:rsidR="00AC007D">
        <w:rPr>
          <w:noProof/>
        </w:rPr>
        <w:instrText xml:space="preserve"> SEQ Figure \* ARABIC </w:instrText>
      </w:r>
      <w:r w:rsidR="00AC007D">
        <w:rPr>
          <w:noProof/>
        </w:rPr>
        <w:fldChar w:fldCharType="separate"/>
      </w:r>
      <w:r w:rsidR="009161B1">
        <w:rPr>
          <w:noProof/>
        </w:rPr>
        <w:t>12</w:t>
      </w:r>
      <w:r w:rsidR="00AC007D">
        <w:rPr>
          <w:noProof/>
        </w:rPr>
        <w:fldChar w:fldCharType="end"/>
      </w:r>
      <w:r>
        <w:t xml:space="preserve"> - </w:t>
      </w:r>
      <w:r w:rsidRPr="000F64D5">
        <w:t>Q7b: If yes, how were you involved?</w:t>
      </w:r>
    </w:p>
    <w:p w14:paraId="0E998388" w14:textId="673D1C88" w:rsidR="00D93DB6" w:rsidRPr="00D93DB6" w:rsidRDefault="001142D0" w:rsidP="002266F3">
      <w:pPr>
        <w:spacing w:line="276" w:lineRule="auto"/>
      </w:pPr>
      <w:r>
        <w:rPr>
          <w:noProof/>
        </w:rPr>
        <w:drawing>
          <wp:inline distT="0" distB="0" distL="0" distR="0" wp14:anchorId="3182C068" wp14:editId="2E3559DE">
            <wp:extent cx="5761355" cy="3694430"/>
            <wp:effectExtent l="0" t="0" r="0" b="1270"/>
            <wp:docPr id="59" name="Picture 59" descr="Figure 12 charts how you were involved. Responses were provided consent, was consulted, consulted person or guardian, consulted family, RPA panel member or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1355" cy="3694430"/>
                    </a:xfrm>
                    <a:prstGeom prst="rect">
                      <a:avLst/>
                    </a:prstGeom>
                    <a:noFill/>
                  </pic:spPr>
                </pic:pic>
              </a:graphicData>
            </a:graphic>
          </wp:inline>
        </w:drawing>
      </w:r>
    </w:p>
    <w:p w14:paraId="17EC2B40" w14:textId="04AFCB55" w:rsidR="002F5BB2" w:rsidRDefault="002F5BB2" w:rsidP="002266F3">
      <w:pPr>
        <w:spacing w:line="276" w:lineRule="auto"/>
      </w:pPr>
      <w:r>
        <w:t xml:space="preserve">Some responses from service providers </w:t>
      </w:r>
      <w:r w:rsidR="000222F8">
        <w:t>suggested</w:t>
      </w:r>
      <w:r>
        <w:t xml:space="preserve"> explanations for the relatively low proportion of persons with disability and other interested persons </w:t>
      </w:r>
      <w:r w:rsidR="00FB3D8F">
        <w:t xml:space="preserve">among respondents </w:t>
      </w:r>
      <w:r>
        <w:t>who indicated that they have been involved in consent.</w:t>
      </w:r>
    </w:p>
    <w:p w14:paraId="6718356C" w14:textId="26C65D42" w:rsidR="001547FD" w:rsidRDefault="001547FD" w:rsidP="002266F3">
      <w:pPr>
        <w:spacing w:line="276" w:lineRule="auto"/>
      </w:pPr>
    </w:p>
    <w:p w14:paraId="7450AD58" w14:textId="77777777" w:rsidR="001547FD" w:rsidRPr="001547FD" w:rsidRDefault="001547FD" w:rsidP="002266F3">
      <w:pPr>
        <w:pStyle w:val="NormalWeb"/>
        <w:spacing w:before="120" w:beforeAutospacing="0" w:after="120" w:afterAutospacing="0" w:line="276" w:lineRule="auto"/>
        <w:jc w:val="right"/>
        <w:rPr>
          <w:rFonts w:ascii="Arial" w:hAnsi="Arial" w:cs="Arial"/>
          <w:i/>
          <w:iCs/>
        </w:rPr>
      </w:pPr>
      <w:r w:rsidRPr="001547FD">
        <w:rPr>
          <w:rFonts w:ascii="Arial" w:hAnsi="Arial" w:cs="Arial"/>
          <w:i/>
          <w:iCs/>
        </w:rPr>
        <w:t xml:space="preserve">Often done as an afterthought and asking consent givers who don’t understand as well to sign something - rather than informed consent. </w:t>
      </w:r>
    </w:p>
    <w:p w14:paraId="56170EDD" w14:textId="6B649853" w:rsidR="001547FD" w:rsidRPr="001547FD" w:rsidRDefault="001547FD" w:rsidP="002266F3">
      <w:pPr>
        <w:pStyle w:val="NormalWeb"/>
        <w:spacing w:before="120" w:beforeAutospacing="0" w:after="120" w:afterAutospacing="0" w:line="276" w:lineRule="auto"/>
        <w:jc w:val="right"/>
        <w:rPr>
          <w:rFonts w:ascii="Arial" w:hAnsi="Arial" w:cs="Arial"/>
          <w:i/>
          <w:iCs/>
        </w:rPr>
      </w:pPr>
      <w:r w:rsidRPr="001547FD">
        <w:rPr>
          <w:rFonts w:ascii="Arial" w:hAnsi="Arial" w:cs="Arial"/>
          <w:i/>
          <w:iCs/>
        </w:rPr>
        <w:t>– Service Provider</w:t>
      </w:r>
    </w:p>
    <w:p w14:paraId="0D348EBC" w14:textId="77777777" w:rsidR="001547FD" w:rsidRPr="001547FD" w:rsidRDefault="001547FD" w:rsidP="002266F3">
      <w:pPr>
        <w:pStyle w:val="NormalWeb"/>
        <w:spacing w:before="120" w:beforeAutospacing="0" w:after="120" w:afterAutospacing="0" w:line="276" w:lineRule="auto"/>
        <w:jc w:val="right"/>
        <w:rPr>
          <w:rFonts w:ascii="Arial" w:hAnsi="Arial" w:cs="Arial"/>
          <w:i/>
          <w:iCs/>
        </w:rPr>
      </w:pPr>
    </w:p>
    <w:p w14:paraId="4DA224E7" w14:textId="34546909" w:rsidR="001547FD" w:rsidRPr="001547FD" w:rsidRDefault="001547FD" w:rsidP="002266F3">
      <w:pPr>
        <w:pStyle w:val="NormalWeb"/>
        <w:spacing w:before="120" w:beforeAutospacing="0" w:after="120" w:afterAutospacing="0" w:line="276" w:lineRule="auto"/>
        <w:jc w:val="right"/>
        <w:rPr>
          <w:rFonts w:ascii="Arial" w:hAnsi="Arial" w:cs="Arial"/>
          <w:i/>
          <w:iCs/>
        </w:rPr>
      </w:pPr>
      <w:r w:rsidRPr="001547FD">
        <w:rPr>
          <w:rFonts w:ascii="Arial" w:hAnsi="Arial" w:cs="Arial"/>
          <w:i/>
          <w:iCs/>
        </w:rPr>
        <w:t>Historically, the majority of clients have not really been given the opportunity to participate in RPA. The clients we support have complex needs and consent has been obtained from Guardians etc. Information from clinicians and people who work with the clients is relied heavily upon.</w:t>
      </w:r>
    </w:p>
    <w:p w14:paraId="606E8BFB" w14:textId="77777777" w:rsidR="001547FD" w:rsidRPr="001547FD" w:rsidRDefault="001547FD" w:rsidP="002266F3">
      <w:pPr>
        <w:pStyle w:val="NormalWeb"/>
        <w:spacing w:before="120" w:beforeAutospacing="0" w:after="120" w:afterAutospacing="0" w:line="276" w:lineRule="auto"/>
        <w:jc w:val="right"/>
        <w:rPr>
          <w:rFonts w:ascii="Arial" w:hAnsi="Arial" w:cs="Arial"/>
          <w:i/>
          <w:iCs/>
        </w:rPr>
      </w:pPr>
      <w:r w:rsidRPr="001547FD">
        <w:rPr>
          <w:rFonts w:ascii="Arial" w:hAnsi="Arial" w:cs="Arial"/>
          <w:i/>
          <w:iCs/>
        </w:rPr>
        <w:t>– Service Provider</w:t>
      </w:r>
    </w:p>
    <w:p w14:paraId="3FE4B9E1" w14:textId="77777777" w:rsidR="001547FD" w:rsidRDefault="001547FD" w:rsidP="002266F3">
      <w:pPr>
        <w:spacing w:line="276" w:lineRule="auto"/>
      </w:pPr>
    </w:p>
    <w:p w14:paraId="73ED17E7" w14:textId="254E5497" w:rsidR="000222F8" w:rsidRDefault="000222F8" w:rsidP="002266F3">
      <w:pPr>
        <w:spacing w:line="276" w:lineRule="auto"/>
      </w:pPr>
      <w:r>
        <w:t>Some of the persons with disability who did report having consented to the use of a restrictive practice did not feel that their consent had been informed or voluntary.</w:t>
      </w:r>
    </w:p>
    <w:p w14:paraId="40BDC32C" w14:textId="547C628D" w:rsidR="001547FD" w:rsidRPr="001547FD" w:rsidRDefault="001547FD" w:rsidP="002266F3">
      <w:pPr>
        <w:pStyle w:val="NormalWeb"/>
        <w:spacing w:before="120" w:beforeAutospacing="0" w:after="120" w:afterAutospacing="0" w:line="276" w:lineRule="auto"/>
        <w:jc w:val="right"/>
        <w:rPr>
          <w:rFonts w:ascii="Arial" w:hAnsi="Arial" w:cs="Arial"/>
          <w:i/>
          <w:iCs/>
        </w:rPr>
      </w:pPr>
      <w:r w:rsidRPr="001547FD">
        <w:rPr>
          <w:rFonts w:ascii="Arial" w:hAnsi="Arial" w:cs="Arial"/>
          <w:i/>
          <w:iCs/>
        </w:rPr>
        <w:t>Participant had ‘legally’ consented to be given medication by signing a form, however this was not explained to her and she did not understand the consequence. Consent felt like ‘ticking a box’ as opposed to being a process of understanding for the PWD. Feeling influenced by power imbalance of clinical setting.</w:t>
      </w:r>
    </w:p>
    <w:p w14:paraId="4AF55509" w14:textId="77777777" w:rsidR="001547FD" w:rsidRPr="001547FD" w:rsidRDefault="001547FD" w:rsidP="002266F3">
      <w:pPr>
        <w:pStyle w:val="NormalWeb"/>
        <w:spacing w:before="120" w:beforeAutospacing="0" w:after="120" w:afterAutospacing="0" w:line="276" w:lineRule="auto"/>
        <w:jc w:val="right"/>
        <w:rPr>
          <w:rFonts w:ascii="Arial" w:hAnsi="Arial" w:cs="Arial"/>
          <w:i/>
          <w:iCs/>
        </w:rPr>
      </w:pPr>
      <w:r w:rsidRPr="001547FD">
        <w:rPr>
          <w:rFonts w:ascii="Arial" w:hAnsi="Arial" w:cs="Arial"/>
          <w:i/>
          <w:iCs/>
        </w:rPr>
        <w:t>– Persons with Disability</w:t>
      </w:r>
    </w:p>
    <w:p w14:paraId="4C109CF0" w14:textId="77777777" w:rsidR="001547FD" w:rsidRDefault="001547FD" w:rsidP="002266F3">
      <w:pPr>
        <w:spacing w:line="276" w:lineRule="auto"/>
      </w:pPr>
    </w:p>
    <w:p w14:paraId="7152A7E1" w14:textId="34618126" w:rsidR="00D93DB6" w:rsidRDefault="002F5BB2" w:rsidP="002266F3">
      <w:pPr>
        <w:spacing w:line="276" w:lineRule="auto"/>
      </w:pPr>
      <w:r>
        <w:t>Service providers tended to report being involved in consulting others</w:t>
      </w:r>
      <w:r w:rsidR="008E2B76">
        <w:t xml:space="preserve"> about consent</w:t>
      </w:r>
      <w:r>
        <w:t xml:space="preserve">, although some </w:t>
      </w:r>
      <w:r w:rsidR="008E2B76">
        <w:t xml:space="preserve">said they </w:t>
      </w:r>
      <w:r>
        <w:t>had been consulted to answer questions from pe</w:t>
      </w:r>
      <w:r w:rsidR="0073440E">
        <w:t>rsons</w:t>
      </w:r>
      <w:r>
        <w:t xml:space="preserve"> with disability or guardians, or </w:t>
      </w:r>
      <w:r w:rsidR="008E2B76">
        <w:t xml:space="preserve">to </w:t>
      </w:r>
      <w:r>
        <w:t xml:space="preserve">assess the capacity of </w:t>
      </w:r>
      <w:r w:rsidR="008E2B76">
        <w:t xml:space="preserve">a person with disability </w:t>
      </w:r>
      <w:r>
        <w:t>to consent.</w:t>
      </w:r>
    </w:p>
    <w:p w14:paraId="1BA4601B" w14:textId="2D3CACC9" w:rsidR="001547FD" w:rsidRDefault="001547FD" w:rsidP="002266F3">
      <w:pPr>
        <w:spacing w:line="276" w:lineRule="auto"/>
      </w:pPr>
    </w:p>
    <w:p w14:paraId="5BEC0145" w14:textId="77777777" w:rsidR="001547FD" w:rsidRPr="001547FD" w:rsidRDefault="001547FD" w:rsidP="002266F3">
      <w:pPr>
        <w:pStyle w:val="NormalWeb"/>
        <w:spacing w:before="120" w:beforeAutospacing="0" w:after="120" w:afterAutospacing="0" w:line="276" w:lineRule="auto"/>
        <w:jc w:val="right"/>
        <w:rPr>
          <w:rFonts w:ascii="Arial" w:hAnsi="Arial" w:cs="Arial"/>
          <w:i/>
          <w:iCs/>
        </w:rPr>
      </w:pPr>
      <w:r w:rsidRPr="001547FD">
        <w:rPr>
          <w:rFonts w:ascii="Arial" w:hAnsi="Arial" w:cs="Arial"/>
          <w:i/>
          <w:iCs/>
        </w:rPr>
        <w:t>Speaking to families and carers around the need for the RP. Ensuring they have a full understanding of the RP and why there is a need. Answering questions, providing evidence (incident reports, data collection etc). Communicating with the Office of the Public Guardian - also providing evidence of need etc.</w:t>
      </w:r>
    </w:p>
    <w:p w14:paraId="07F9ADC1" w14:textId="77777777" w:rsidR="001547FD" w:rsidRPr="001547FD" w:rsidRDefault="001547FD" w:rsidP="002266F3">
      <w:pPr>
        <w:pStyle w:val="NormalWeb"/>
        <w:spacing w:before="120" w:beforeAutospacing="0" w:after="120" w:afterAutospacing="0" w:line="276" w:lineRule="auto"/>
        <w:jc w:val="right"/>
        <w:rPr>
          <w:rFonts w:ascii="Arial" w:hAnsi="Arial" w:cs="Arial"/>
          <w:i/>
          <w:iCs/>
        </w:rPr>
      </w:pPr>
      <w:r w:rsidRPr="001547FD">
        <w:rPr>
          <w:rFonts w:ascii="Arial" w:hAnsi="Arial" w:cs="Arial"/>
          <w:i/>
          <w:iCs/>
        </w:rPr>
        <w:t>– Service Provider</w:t>
      </w:r>
    </w:p>
    <w:p w14:paraId="0BBD5731" w14:textId="77777777" w:rsidR="001547FD" w:rsidRDefault="001547FD" w:rsidP="002266F3">
      <w:pPr>
        <w:spacing w:line="276" w:lineRule="auto"/>
      </w:pPr>
    </w:p>
    <w:p w14:paraId="7812C545" w14:textId="63724421" w:rsidR="002F5BB2" w:rsidRDefault="002F5BB2" w:rsidP="002266F3">
      <w:pPr>
        <w:spacing w:line="276" w:lineRule="auto"/>
      </w:pPr>
      <w:r>
        <w:t xml:space="preserve">Some service providers </w:t>
      </w:r>
      <w:r w:rsidR="008E2B76">
        <w:t xml:space="preserve">said </w:t>
      </w:r>
      <w:r>
        <w:t xml:space="preserve">that obtaining informed consent </w:t>
      </w:r>
      <w:r w:rsidR="008E2B76">
        <w:t xml:space="preserve">from a person with disability </w:t>
      </w:r>
      <w:r w:rsidR="001547FD">
        <w:t>o</w:t>
      </w:r>
      <w:r w:rsidR="008E2B76">
        <w:t xml:space="preserve">r guardian </w:t>
      </w:r>
      <w:r>
        <w:t>can be a lot of work.</w:t>
      </w:r>
    </w:p>
    <w:p w14:paraId="70922C98" w14:textId="32C5AC45" w:rsidR="001547FD" w:rsidRDefault="001547FD" w:rsidP="002266F3">
      <w:pPr>
        <w:spacing w:line="276" w:lineRule="auto"/>
      </w:pPr>
    </w:p>
    <w:p w14:paraId="646EA004" w14:textId="5481B9EE" w:rsidR="001547FD" w:rsidRPr="00A226BA" w:rsidRDefault="001547FD" w:rsidP="002266F3">
      <w:pPr>
        <w:spacing w:line="276" w:lineRule="auto"/>
        <w:jc w:val="right"/>
        <w:rPr>
          <w:i/>
          <w:iCs/>
        </w:rPr>
      </w:pPr>
      <w:r w:rsidRPr="00A226BA">
        <w:rPr>
          <w:i/>
          <w:iCs/>
        </w:rPr>
        <w:t>Working with the person on consent and required several sessions.</w:t>
      </w:r>
    </w:p>
    <w:p w14:paraId="0FC6C1B2" w14:textId="47BC0DDA" w:rsidR="00A226BA" w:rsidRDefault="00A226BA" w:rsidP="002266F3">
      <w:pPr>
        <w:pStyle w:val="ListParagraph"/>
        <w:numPr>
          <w:ilvl w:val="0"/>
          <w:numId w:val="31"/>
        </w:numPr>
        <w:spacing w:line="276" w:lineRule="auto"/>
        <w:contextualSpacing w:val="0"/>
        <w:jc w:val="right"/>
        <w:rPr>
          <w:i/>
          <w:iCs/>
        </w:rPr>
      </w:pPr>
      <w:r w:rsidRPr="00A226BA">
        <w:rPr>
          <w:i/>
          <w:iCs/>
        </w:rPr>
        <w:t>Other Interested Person</w:t>
      </w:r>
    </w:p>
    <w:p w14:paraId="146C3293" w14:textId="77777777" w:rsidR="00A226BA" w:rsidRPr="00A226BA" w:rsidRDefault="00A226BA" w:rsidP="002266F3">
      <w:pPr>
        <w:pStyle w:val="ListParagraph"/>
        <w:spacing w:line="276" w:lineRule="auto"/>
        <w:ind w:left="420"/>
        <w:contextualSpacing w:val="0"/>
        <w:jc w:val="center"/>
        <w:rPr>
          <w:i/>
          <w:iCs/>
        </w:rPr>
      </w:pPr>
    </w:p>
    <w:p w14:paraId="3046EC7F" w14:textId="77777777" w:rsidR="00A226BA" w:rsidRDefault="00A226BA" w:rsidP="002266F3">
      <w:pPr>
        <w:spacing w:line="276" w:lineRule="auto"/>
      </w:pPr>
    </w:p>
    <w:p w14:paraId="37944504" w14:textId="246541B8" w:rsidR="007209A8" w:rsidRDefault="004B7A5C" w:rsidP="002266F3">
      <w:pPr>
        <w:pStyle w:val="Heading3"/>
        <w:spacing w:line="276" w:lineRule="auto"/>
      </w:pPr>
      <w:r w:rsidRPr="007209A8">
        <w:t>Q7</w:t>
      </w:r>
      <w:r>
        <w:t xml:space="preserve">c: </w:t>
      </w:r>
      <w:r w:rsidR="007209A8" w:rsidRPr="00CE09F1">
        <w:t>If yes, in what ways was the experience good or bad?</w:t>
      </w:r>
    </w:p>
    <w:p w14:paraId="32B7184E" w14:textId="56F58A15" w:rsidR="001142D0" w:rsidRDefault="001142D0" w:rsidP="002266F3">
      <w:pPr>
        <w:pStyle w:val="Caption"/>
        <w:keepNext/>
        <w:spacing w:line="276" w:lineRule="auto"/>
      </w:pPr>
      <w:r>
        <w:t xml:space="preserve">Figure </w:t>
      </w:r>
      <w:r w:rsidR="00AC007D">
        <w:rPr>
          <w:noProof/>
        </w:rPr>
        <w:fldChar w:fldCharType="begin"/>
      </w:r>
      <w:r w:rsidR="00AC007D">
        <w:rPr>
          <w:noProof/>
        </w:rPr>
        <w:instrText xml:space="preserve"> SEQ Figure \* ARABIC </w:instrText>
      </w:r>
      <w:r w:rsidR="00AC007D">
        <w:rPr>
          <w:noProof/>
        </w:rPr>
        <w:fldChar w:fldCharType="separate"/>
      </w:r>
      <w:r w:rsidR="009161B1">
        <w:rPr>
          <w:noProof/>
        </w:rPr>
        <w:t>13</w:t>
      </w:r>
      <w:r w:rsidR="00AC007D">
        <w:rPr>
          <w:noProof/>
        </w:rPr>
        <w:fldChar w:fldCharType="end"/>
      </w:r>
      <w:r>
        <w:t xml:space="preserve"> - </w:t>
      </w:r>
      <w:r w:rsidRPr="002F3383">
        <w:t>Q7c: If yes, in what ways was the experience good or bad?</w:t>
      </w:r>
    </w:p>
    <w:p w14:paraId="6220FE3C" w14:textId="1F668772" w:rsidR="00D93DB6" w:rsidRDefault="001142D0" w:rsidP="002266F3">
      <w:pPr>
        <w:spacing w:line="276" w:lineRule="auto"/>
      </w:pPr>
      <w:r>
        <w:rPr>
          <w:noProof/>
        </w:rPr>
        <w:drawing>
          <wp:inline distT="0" distB="0" distL="0" distR="0" wp14:anchorId="5D6139D4" wp14:editId="59A410FB">
            <wp:extent cx="5755005" cy="3347085"/>
            <wp:effectExtent l="0" t="0" r="0" b="5715"/>
            <wp:docPr id="60" name="Picture 60" descr="Figure 13 charts in what ways was the experience good or bad. Responses were either good, bad or nei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5005" cy="3347085"/>
                    </a:xfrm>
                    <a:prstGeom prst="rect">
                      <a:avLst/>
                    </a:prstGeom>
                    <a:noFill/>
                  </pic:spPr>
                </pic:pic>
              </a:graphicData>
            </a:graphic>
          </wp:inline>
        </w:drawing>
      </w:r>
    </w:p>
    <w:p w14:paraId="020E2785" w14:textId="15DCE4BB" w:rsidR="000222F8" w:rsidRDefault="008E2B76" w:rsidP="002266F3">
      <w:pPr>
        <w:spacing w:line="276" w:lineRule="auto"/>
      </w:pPr>
      <w:r>
        <w:t xml:space="preserve">The persons </w:t>
      </w:r>
      <w:r w:rsidR="000222F8" w:rsidRPr="000222F8">
        <w:t>w</w:t>
      </w:r>
      <w:r w:rsidR="00E64354">
        <w:t>ith disability</w:t>
      </w:r>
      <w:r w:rsidR="000222F8" w:rsidRPr="000222F8">
        <w:t xml:space="preserve"> and other interested persons </w:t>
      </w:r>
      <w:r>
        <w:t xml:space="preserve">who said they were </w:t>
      </w:r>
      <w:r w:rsidR="000222F8" w:rsidRPr="000222F8">
        <w:t xml:space="preserve">involved in giving consent </w:t>
      </w:r>
      <w:r>
        <w:t xml:space="preserve">said that </w:t>
      </w:r>
      <w:r w:rsidR="000222F8" w:rsidRPr="000222F8">
        <w:t>this was better than the experience of participating in RPA decisions generally</w:t>
      </w:r>
      <w:r w:rsidR="002B27B0">
        <w:t>.</w:t>
      </w:r>
    </w:p>
    <w:p w14:paraId="563F9DAB" w14:textId="6FBDEB23" w:rsidR="00A226BA" w:rsidRDefault="00A226BA" w:rsidP="002266F3">
      <w:pPr>
        <w:spacing w:line="276" w:lineRule="auto"/>
      </w:pPr>
    </w:p>
    <w:p w14:paraId="4355B381" w14:textId="77777777" w:rsidR="00A226BA" w:rsidRPr="00A226BA" w:rsidRDefault="00A226BA" w:rsidP="002266F3">
      <w:pPr>
        <w:pStyle w:val="NormalWeb"/>
        <w:spacing w:before="120" w:beforeAutospacing="0" w:after="120" w:afterAutospacing="0" w:line="276" w:lineRule="auto"/>
        <w:jc w:val="right"/>
        <w:rPr>
          <w:rFonts w:ascii="Arial" w:hAnsi="Arial" w:cs="Arial"/>
          <w:i/>
          <w:iCs/>
        </w:rPr>
      </w:pPr>
      <w:r w:rsidRPr="00A226BA">
        <w:rPr>
          <w:rFonts w:ascii="Arial" w:hAnsi="Arial" w:cs="Arial"/>
          <w:i/>
          <w:iCs/>
        </w:rPr>
        <w:t>I liked having a say.</w:t>
      </w:r>
    </w:p>
    <w:p w14:paraId="49D4388D" w14:textId="701114D9" w:rsidR="00A226BA" w:rsidRPr="00A226BA" w:rsidRDefault="00A226BA" w:rsidP="002266F3">
      <w:pPr>
        <w:pStyle w:val="NormalWeb"/>
        <w:spacing w:before="120" w:beforeAutospacing="0" w:after="120" w:afterAutospacing="0" w:line="276" w:lineRule="auto"/>
        <w:jc w:val="right"/>
        <w:rPr>
          <w:rFonts w:ascii="Arial" w:hAnsi="Arial" w:cs="Arial"/>
          <w:i/>
          <w:iCs/>
        </w:rPr>
      </w:pPr>
      <w:r w:rsidRPr="00A226BA">
        <w:rPr>
          <w:rFonts w:ascii="Arial" w:hAnsi="Arial" w:cs="Arial"/>
          <w:i/>
          <w:iCs/>
        </w:rPr>
        <w:t>– Person with Disability</w:t>
      </w:r>
    </w:p>
    <w:p w14:paraId="5A59C6C9" w14:textId="77777777" w:rsidR="00A226BA" w:rsidRPr="00A226BA" w:rsidRDefault="00A226BA" w:rsidP="002266F3">
      <w:pPr>
        <w:pStyle w:val="NormalWeb"/>
        <w:spacing w:before="120" w:beforeAutospacing="0" w:after="120" w:afterAutospacing="0" w:line="276" w:lineRule="auto"/>
        <w:jc w:val="right"/>
        <w:rPr>
          <w:rFonts w:ascii="Arial" w:hAnsi="Arial" w:cs="Arial"/>
          <w:i/>
          <w:iCs/>
        </w:rPr>
      </w:pPr>
    </w:p>
    <w:p w14:paraId="6D8A4725" w14:textId="77777777" w:rsidR="00A226BA" w:rsidRPr="00A226BA" w:rsidRDefault="00A226BA" w:rsidP="002266F3">
      <w:pPr>
        <w:pStyle w:val="NormalWeb"/>
        <w:spacing w:before="120" w:beforeAutospacing="0" w:after="120" w:afterAutospacing="0" w:line="276" w:lineRule="auto"/>
        <w:jc w:val="right"/>
        <w:rPr>
          <w:rFonts w:ascii="Arial" w:hAnsi="Arial" w:cs="Arial"/>
          <w:i/>
          <w:iCs/>
        </w:rPr>
      </w:pPr>
      <w:r w:rsidRPr="00A226BA">
        <w:rPr>
          <w:rFonts w:ascii="Arial" w:hAnsi="Arial" w:cs="Arial"/>
          <w:i/>
          <w:iCs/>
        </w:rPr>
        <w:t>Good to help family/carers better understand process and behaviour support alternatives.</w:t>
      </w:r>
    </w:p>
    <w:p w14:paraId="6CD8530B" w14:textId="412BF3E5" w:rsidR="00A226BA" w:rsidRDefault="00A226BA" w:rsidP="002266F3">
      <w:pPr>
        <w:pStyle w:val="NormalWeb"/>
        <w:spacing w:before="120" w:beforeAutospacing="0" w:after="120" w:afterAutospacing="0" w:line="276" w:lineRule="auto"/>
        <w:jc w:val="right"/>
        <w:rPr>
          <w:rFonts w:ascii="Arial" w:hAnsi="Arial" w:cs="Arial"/>
          <w:i/>
          <w:iCs/>
        </w:rPr>
      </w:pPr>
      <w:r w:rsidRPr="00A226BA">
        <w:rPr>
          <w:rFonts w:ascii="Arial" w:hAnsi="Arial" w:cs="Arial"/>
          <w:i/>
          <w:iCs/>
        </w:rPr>
        <w:t>– Other Interested Person</w:t>
      </w:r>
    </w:p>
    <w:p w14:paraId="63F27F32" w14:textId="77777777" w:rsidR="00A226BA" w:rsidRPr="00A226BA" w:rsidRDefault="00A226BA" w:rsidP="002266F3">
      <w:pPr>
        <w:spacing w:line="276" w:lineRule="auto"/>
        <w:rPr>
          <w:i/>
          <w:iCs/>
        </w:rPr>
      </w:pPr>
    </w:p>
    <w:p w14:paraId="3B66F5AF" w14:textId="3357B624" w:rsidR="000222F8" w:rsidRDefault="000222F8" w:rsidP="002266F3">
      <w:pPr>
        <w:spacing w:line="276" w:lineRule="auto"/>
      </w:pPr>
      <w:r w:rsidRPr="000222F8">
        <w:t>This was not the case for Service Providers</w:t>
      </w:r>
      <w:r w:rsidR="002B27B0">
        <w:t>, who reported good and bad experiences</w:t>
      </w:r>
      <w:r w:rsidR="008E2B76">
        <w:t xml:space="preserve"> around consent</w:t>
      </w:r>
      <w:r w:rsidR="002B27B0">
        <w:t xml:space="preserve"> in roughly equal numbers.</w:t>
      </w:r>
    </w:p>
    <w:p w14:paraId="46F33F18" w14:textId="7CC86883" w:rsidR="00A226BA" w:rsidRDefault="00A226BA" w:rsidP="002266F3">
      <w:pPr>
        <w:spacing w:line="276" w:lineRule="auto"/>
      </w:pPr>
    </w:p>
    <w:p w14:paraId="43B247D7" w14:textId="77777777" w:rsidR="00A226BA" w:rsidRPr="00A226BA" w:rsidRDefault="00A226BA" w:rsidP="002266F3">
      <w:pPr>
        <w:pStyle w:val="NormalWeb"/>
        <w:spacing w:before="120" w:beforeAutospacing="0" w:after="120" w:afterAutospacing="0" w:line="276" w:lineRule="auto"/>
        <w:jc w:val="right"/>
        <w:rPr>
          <w:rFonts w:ascii="Arial" w:hAnsi="Arial" w:cs="Arial"/>
          <w:i/>
          <w:iCs/>
        </w:rPr>
      </w:pPr>
      <w:r w:rsidRPr="00A226BA">
        <w:rPr>
          <w:rFonts w:ascii="Arial" w:hAnsi="Arial" w:cs="Arial"/>
          <w:i/>
          <w:iCs/>
        </w:rPr>
        <w:t>This was a good experience as many people including the customer were consulted. Everyone agreed that the RPA would be beneficial for the customer and the people they lived with.</w:t>
      </w:r>
    </w:p>
    <w:p w14:paraId="297AC9B1" w14:textId="77777777" w:rsidR="00A226BA" w:rsidRPr="00A226BA" w:rsidRDefault="00A226BA" w:rsidP="002266F3">
      <w:pPr>
        <w:pStyle w:val="NormalWeb"/>
        <w:spacing w:before="120" w:beforeAutospacing="0" w:after="120" w:afterAutospacing="0" w:line="276" w:lineRule="auto"/>
        <w:jc w:val="right"/>
        <w:rPr>
          <w:rFonts w:ascii="Arial" w:hAnsi="Arial" w:cs="Arial"/>
          <w:i/>
          <w:iCs/>
        </w:rPr>
      </w:pPr>
      <w:r w:rsidRPr="00A226BA">
        <w:rPr>
          <w:rFonts w:ascii="Arial" w:hAnsi="Arial" w:cs="Arial"/>
          <w:i/>
          <w:iCs/>
        </w:rPr>
        <w:t>– Service Provider</w:t>
      </w:r>
    </w:p>
    <w:p w14:paraId="669842D2" w14:textId="77777777" w:rsidR="00A226BA" w:rsidRDefault="00A226BA" w:rsidP="002266F3">
      <w:pPr>
        <w:pStyle w:val="NormalWeb"/>
        <w:spacing w:before="120" w:beforeAutospacing="0" w:after="120" w:afterAutospacing="0" w:line="276" w:lineRule="auto"/>
        <w:jc w:val="right"/>
        <w:rPr>
          <w:rFonts w:ascii="Arial" w:hAnsi="Arial" w:cs="Arial"/>
        </w:rPr>
      </w:pPr>
      <w:r>
        <w:rPr>
          <w:rFonts w:ascii="Arial" w:hAnsi="Arial" w:cs="Arial"/>
        </w:rPr>
        <w:t> </w:t>
      </w:r>
    </w:p>
    <w:p w14:paraId="7A4862FA" w14:textId="77777777" w:rsidR="00A226BA" w:rsidRPr="00A226BA" w:rsidRDefault="00A226BA" w:rsidP="002266F3">
      <w:pPr>
        <w:pStyle w:val="NormalWeb"/>
        <w:spacing w:before="120" w:beforeAutospacing="0" w:after="120" w:afterAutospacing="0" w:line="276" w:lineRule="auto"/>
        <w:jc w:val="right"/>
        <w:rPr>
          <w:rFonts w:ascii="Arial" w:hAnsi="Arial" w:cs="Arial"/>
          <w:i/>
          <w:iCs/>
        </w:rPr>
      </w:pPr>
      <w:r w:rsidRPr="00A226BA">
        <w:rPr>
          <w:rFonts w:ascii="Arial" w:hAnsi="Arial" w:cs="Arial"/>
          <w:i/>
          <w:iCs/>
        </w:rPr>
        <w:t>Bad in obtaining consent – lots of barriers in current systems, e.g. client with changeover in terminology on waiting list for getting consent; sometimes getting consent back from DCJ for kids is time consuming meaning many reportable incidents; makes whole process irrelevant and look silly – the whole safeguarding of process is undermined; either should be rectified or replaced.</w:t>
      </w:r>
    </w:p>
    <w:p w14:paraId="460A1837" w14:textId="77777777" w:rsidR="00A226BA" w:rsidRPr="00A226BA" w:rsidRDefault="00A226BA" w:rsidP="002266F3">
      <w:pPr>
        <w:pStyle w:val="NormalWeb"/>
        <w:spacing w:before="120" w:beforeAutospacing="0" w:after="120" w:afterAutospacing="0" w:line="276" w:lineRule="auto"/>
        <w:jc w:val="right"/>
        <w:rPr>
          <w:rFonts w:ascii="Arial" w:hAnsi="Arial" w:cs="Arial"/>
          <w:i/>
          <w:iCs/>
        </w:rPr>
      </w:pPr>
      <w:r w:rsidRPr="00A226BA">
        <w:rPr>
          <w:rFonts w:ascii="Arial" w:hAnsi="Arial" w:cs="Arial"/>
          <w:i/>
          <w:iCs/>
        </w:rPr>
        <w:t>– Service Provider</w:t>
      </w:r>
    </w:p>
    <w:p w14:paraId="0EC2B24D" w14:textId="77777777" w:rsidR="00A226BA" w:rsidRDefault="00A226BA" w:rsidP="002266F3">
      <w:pPr>
        <w:pStyle w:val="Caption"/>
        <w:keepNext/>
        <w:spacing w:line="276" w:lineRule="auto"/>
      </w:pPr>
    </w:p>
    <w:p w14:paraId="4EC63C5A" w14:textId="25D3FC0D" w:rsidR="001142D0" w:rsidRDefault="001142D0" w:rsidP="002266F3">
      <w:pPr>
        <w:pStyle w:val="Caption"/>
        <w:keepNext/>
        <w:spacing w:line="276" w:lineRule="auto"/>
      </w:pPr>
      <w:r>
        <w:t xml:space="preserve">Figure </w:t>
      </w:r>
      <w:r w:rsidR="00AC007D">
        <w:rPr>
          <w:noProof/>
        </w:rPr>
        <w:fldChar w:fldCharType="begin"/>
      </w:r>
      <w:r w:rsidR="00AC007D">
        <w:rPr>
          <w:noProof/>
        </w:rPr>
        <w:instrText xml:space="preserve"> SEQ Figure \* ARABIC </w:instrText>
      </w:r>
      <w:r w:rsidR="00AC007D">
        <w:rPr>
          <w:noProof/>
        </w:rPr>
        <w:fldChar w:fldCharType="separate"/>
      </w:r>
      <w:r w:rsidR="009161B1">
        <w:rPr>
          <w:noProof/>
        </w:rPr>
        <w:t>14</w:t>
      </w:r>
      <w:r w:rsidR="00AC007D">
        <w:rPr>
          <w:noProof/>
        </w:rPr>
        <w:fldChar w:fldCharType="end"/>
      </w:r>
      <w:r>
        <w:t xml:space="preserve"> - </w:t>
      </w:r>
      <w:r w:rsidRPr="00085469">
        <w:t>Q7c: If yes, in what ways was the experience good or bad?</w:t>
      </w:r>
    </w:p>
    <w:p w14:paraId="31B0BF1C" w14:textId="3B175B34" w:rsidR="006035D9" w:rsidRDefault="001142D0" w:rsidP="002266F3">
      <w:pPr>
        <w:spacing w:line="276" w:lineRule="auto"/>
      </w:pPr>
      <w:r>
        <w:rPr>
          <w:noProof/>
        </w:rPr>
        <w:drawing>
          <wp:inline distT="0" distB="0" distL="0" distR="0" wp14:anchorId="5EDFE4A7" wp14:editId="6A5C9FDF">
            <wp:extent cx="5761355" cy="3633470"/>
            <wp:effectExtent l="0" t="0" r="0" b="5080"/>
            <wp:docPr id="61" name="Picture 61" descr="Figure 14 charts in what ways was the experience good or bad. Responses were that opinions were heard, expert advice, understanding from carers, simple process, time consuming and slow, confusing process and definitions or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1355" cy="3633470"/>
                    </a:xfrm>
                    <a:prstGeom prst="rect">
                      <a:avLst/>
                    </a:prstGeom>
                    <a:noFill/>
                  </pic:spPr>
                </pic:pic>
              </a:graphicData>
            </a:graphic>
          </wp:inline>
        </w:drawing>
      </w:r>
    </w:p>
    <w:p w14:paraId="5D42874B" w14:textId="5E3EEDD1" w:rsidR="000222F8" w:rsidRDefault="000222F8" w:rsidP="002266F3">
      <w:pPr>
        <w:spacing w:line="276" w:lineRule="auto"/>
        <w:rPr>
          <w:rFonts w:eastAsiaTheme="majorEastAsia"/>
          <w:lang w:val="en-GB"/>
        </w:rPr>
      </w:pPr>
      <w:r w:rsidRPr="000222F8">
        <w:rPr>
          <w:rFonts w:eastAsiaTheme="majorEastAsia"/>
          <w:lang w:val="en-GB"/>
        </w:rPr>
        <w:t>People who found the experience to be good tended to emphasise the opportunity to be heard and to access expert advice as part of the consent process</w:t>
      </w:r>
      <w:r w:rsidR="002B27B0">
        <w:rPr>
          <w:rFonts w:eastAsiaTheme="majorEastAsia"/>
          <w:lang w:val="en-GB"/>
        </w:rPr>
        <w:t>.</w:t>
      </w:r>
    </w:p>
    <w:p w14:paraId="2F364D75" w14:textId="04160AF4" w:rsidR="00A226BA" w:rsidRDefault="00A226BA" w:rsidP="002266F3">
      <w:pPr>
        <w:spacing w:line="276" w:lineRule="auto"/>
        <w:rPr>
          <w:rFonts w:eastAsiaTheme="majorEastAsia"/>
          <w:lang w:val="en-GB"/>
        </w:rPr>
      </w:pPr>
    </w:p>
    <w:p w14:paraId="5CAEE584" w14:textId="137BF733" w:rsidR="00A226BA" w:rsidRPr="00A226BA" w:rsidRDefault="00A226BA" w:rsidP="002266F3">
      <w:pPr>
        <w:spacing w:line="276" w:lineRule="auto"/>
        <w:jc w:val="right"/>
        <w:rPr>
          <w:rFonts w:eastAsiaTheme="majorEastAsia"/>
          <w:i/>
          <w:iCs/>
          <w:lang w:val="en-GB"/>
        </w:rPr>
      </w:pPr>
      <w:r w:rsidRPr="00A226BA">
        <w:rPr>
          <w:rFonts w:eastAsiaTheme="majorEastAsia"/>
          <w:i/>
          <w:iCs/>
          <w:lang w:val="en-GB"/>
        </w:rPr>
        <w:t>Experience in obtaining from person responsible/guardian – usually done with behaviour support planning and spending time.</w:t>
      </w:r>
    </w:p>
    <w:p w14:paraId="15C724EA" w14:textId="5047FBA6" w:rsidR="00A226BA" w:rsidRPr="00A226BA" w:rsidRDefault="00A226BA" w:rsidP="002266F3">
      <w:pPr>
        <w:pStyle w:val="ListParagraph"/>
        <w:numPr>
          <w:ilvl w:val="0"/>
          <w:numId w:val="31"/>
        </w:numPr>
        <w:spacing w:line="276" w:lineRule="auto"/>
        <w:contextualSpacing w:val="0"/>
        <w:jc w:val="right"/>
        <w:rPr>
          <w:rFonts w:eastAsiaTheme="majorEastAsia"/>
          <w:i/>
          <w:iCs/>
          <w:lang w:val="en-GB"/>
        </w:rPr>
      </w:pPr>
      <w:r w:rsidRPr="00A226BA">
        <w:rPr>
          <w:rFonts w:eastAsiaTheme="majorEastAsia"/>
          <w:i/>
          <w:iCs/>
          <w:lang w:val="en-GB"/>
        </w:rPr>
        <w:t>Service Provider</w:t>
      </w:r>
    </w:p>
    <w:p w14:paraId="748DED09" w14:textId="03CB7B64" w:rsidR="00A226BA" w:rsidRDefault="00A226BA" w:rsidP="002266F3">
      <w:pPr>
        <w:pStyle w:val="ListParagraph"/>
        <w:spacing w:line="276" w:lineRule="auto"/>
        <w:ind w:left="420"/>
        <w:contextualSpacing w:val="0"/>
        <w:rPr>
          <w:rFonts w:eastAsiaTheme="majorEastAsia"/>
          <w:lang w:val="en-GB"/>
        </w:rPr>
      </w:pPr>
    </w:p>
    <w:p w14:paraId="5C4D2681" w14:textId="0C1CBB9D" w:rsidR="000222F8" w:rsidRDefault="000222F8" w:rsidP="002266F3">
      <w:pPr>
        <w:spacing w:line="276" w:lineRule="auto"/>
        <w:rPr>
          <w:rFonts w:eastAsiaTheme="majorEastAsia"/>
          <w:lang w:val="en-GB"/>
        </w:rPr>
      </w:pPr>
      <w:r w:rsidRPr="000222F8">
        <w:rPr>
          <w:rFonts w:eastAsiaTheme="majorEastAsia"/>
          <w:lang w:val="en-GB"/>
        </w:rPr>
        <w:t>S</w:t>
      </w:r>
      <w:r w:rsidR="00E64354">
        <w:rPr>
          <w:rFonts w:eastAsiaTheme="majorEastAsia"/>
          <w:lang w:val="en-GB"/>
        </w:rPr>
        <w:t xml:space="preserve">ervice </w:t>
      </w:r>
      <w:r w:rsidR="00C64641">
        <w:rPr>
          <w:rFonts w:eastAsiaTheme="majorEastAsia"/>
          <w:lang w:val="en-GB"/>
        </w:rPr>
        <w:t>p</w:t>
      </w:r>
      <w:r w:rsidR="00E64354">
        <w:rPr>
          <w:rFonts w:eastAsiaTheme="majorEastAsia"/>
          <w:lang w:val="en-GB"/>
        </w:rPr>
        <w:t>rovider</w:t>
      </w:r>
      <w:r w:rsidRPr="000222F8">
        <w:rPr>
          <w:rFonts w:eastAsiaTheme="majorEastAsia"/>
          <w:lang w:val="en-GB"/>
        </w:rPr>
        <w:t>s who found the experience to be bad tended to emphasise the slowness of the process, risks around withholding or withdrawal of consent, and challenges engaging with institutional decision makers</w:t>
      </w:r>
      <w:r w:rsidR="00C64641">
        <w:rPr>
          <w:rFonts w:eastAsiaTheme="majorEastAsia"/>
          <w:lang w:val="en-GB"/>
        </w:rPr>
        <w:t>.</w:t>
      </w:r>
    </w:p>
    <w:p w14:paraId="1E7080CB" w14:textId="77777777" w:rsidR="00A226BA" w:rsidRPr="00A226BA" w:rsidRDefault="00A226BA" w:rsidP="002266F3">
      <w:pPr>
        <w:pStyle w:val="NormalWeb"/>
        <w:spacing w:before="120" w:beforeAutospacing="0" w:after="120" w:afterAutospacing="0" w:line="276" w:lineRule="auto"/>
        <w:jc w:val="right"/>
        <w:rPr>
          <w:rFonts w:ascii="Arial" w:hAnsi="Arial" w:cs="Arial"/>
          <w:i/>
          <w:iCs/>
        </w:rPr>
      </w:pPr>
      <w:r w:rsidRPr="00A226BA">
        <w:rPr>
          <w:rFonts w:ascii="Arial" w:hAnsi="Arial" w:cs="Arial"/>
          <w:i/>
          <w:iCs/>
        </w:rPr>
        <w:t>Service providers carry all the risk if consent is withheld, e.g. insurance issues, environmental factors, risks.</w:t>
      </w:r>
    </w:p>
    <w:p w14:paraId="5D09B446" w14:textId="3A32895B" w:rsidR="00A226BA" w:rsidRDefault="00A226BA" w:rsidP="002266F3">
      <w:pPr>
        <w:pStyle w:val="NormalWeb"/>
        <w:spacing w:before="120" w:beforeAutospacing="0" w:after="120" w:afterAutospacing="0" w:line="276" w:lineRule="auto"/>
        <w:jc w:val="right"/>
        <w:rPr>
          <w:rFonts w:ascii="Arial" w:hAnsi="Arial" w:cs="Arial"/>
          <w:i/>
          <w:iCs/>
        </w:rPr>
      </w:pPr>
      <w:r w:rsidRPr="00A226BA">
        <w:rPr>
          <w:rFonts w:ascii="Arial" w:hAnsi="Arial" w:cs="Arial"/>
          <w:i/>
          <w:iCs/>
        </w:rPr>
        <w:t>– Service Provider</w:t>
      </w:r>
    </w:p>
    <w:p w14:paraId="3FCC3A1B" w14:textId="77777777" w:rsidR="00A226BA" w:rsidRPr="00A226BA" w:rsidRDefault="00A226BA" w:rsidP="002266F3">
      <w:pPr>
        <w:pStyle w:val="NormalWeb"/>
        <w:spacing w:before="120" w:beforeAutospacing="0" w:after="120" w:afterAutospacing="0" w:line="276" w:lineRule="auto"/>
        <w:jc w:val="right"/>
        <w:rPr>
          <w:rFonts w:ascii="Arial" w:hAnsi="Arial" w:cs="Arial"/>
          <w:i/>
          <w:iCs/>
        </w:rPr>
      </w:pPr>
    </w:p>
    <w:p w14:paraId="5855DB0A" w14:textId="77777777" w:rsidR="00A226BA" w:rsidRPr="00A226BA" w:rsidRDefault="00A226BA" w:rsidP="002266F3">
      <w:pPr>
        <w:pStyle w:val="NormalWeb"/>
        <w:spacing w:before="120" w:beforeAutospacing="0" w:after="120" w:afterAutospacing="0" w:line="276" w:lineRule="auto"/>
        <w:jc w:val="right"/>
        <w:rPr>
          <w:rFonts w:ascii="Arial" w:hAnsi="Arial" w:cs="Arial"/>
          <w:i/>
          <w:iCs/>
        </w:rPr>
      </w:pPr>
      <w:r w:rsidRPr="00A226BA">
        <w:rPr>
          <w:rFonts w:ascii="Arial" w:hAnsi="Arial" w:cs="Arial"/>
          <w:i/>
          <w:iCs/>
        </w:rPr>
        <w:t>We have had to apply with the person with disability for guardianship for the purpose of authorising an RPA. This does slow down the process and seems pointless, as the guardian is often following the recommendation of the organisation in this situation.</w:t>
      </w:r>
    </w:p>
    <w:p w14:paraId="70C0E0E7" w14:textId="77777777" w:rsidR="00A226BA" w:rsidRPr="00A226BA" w:rsidRDefault="00A226BA" w:rsidP="002266F3">
      <w:pPr>
        <w:pStyle w:val="NormalWeb"/>
        <w:spacing w:before="120" w:beforeAutospacing="0" w:after="120" w:afterAutospacing="0" w:line="276" w:lineRule="auto"/>
        <w:jc w:val="right"/>
        <w:rPr>
          <w:rFonts w:ascii="Arial" w:hAnsi="Arial" w:cs="Arial"/>
          <w:i/>
          <w:iCs/>
        </w:rPr>
      </w:pPr>
      <w:r w:rsidRPr="00A226BA">
        <w:rPr>
          <w:rFonts w:ascii="Arial" w:hAnsi="Arial" w:cs="Arial"/>
          <w:i/>
          <w:iCs/>
        </w:rPr>
        <w:t>– Service Provider</w:t>
      </w:r>
    </w:p>
    <w:p w14:paraId="15DA13D5" w14:textId="77777777" w:rsidR="00A226BA" w:rsidRDefault="00A226BA" w:rsidP="002266F3">
      <w:pPr>
        <w:spacing w:line="276" w:lineRule="auto"/>
        <w:rPr>
          <w:rFonts w:eastAsiaTheme="majorEastAsia"/>
          <w:lang w:val="en-GB"/>
        </w:rPr>
      </w:pPr>
    </w:p>
    <w:p w14:paraId="684ACBAA" w14:textId="6A37A001" w:rsidR="002B27B0" w:rsidRDefault="002B27B0" w:rsidP="002266F3">
      <w:pPr>
        <w:spacing w:line="276" w:lineRule="auto"/>
      </w:pPr>
      <w:r>
        <w:t>Pe</w:t>
      </w:r>
      <w:r w:rsidR="0073440E">
        <w:t>rsons</w:t>
      </w:r>
      <w:r>
        <w:t xml:space="preserve"> with disability and other interested persons who found the experience</w:t>
      </w:r>
      <w:r w:rsidR="008E2B76">
        <w:t xml:space="preserve"> to be</w:t>
      </w:r>
      <w:r>
        <w:t xml:space="preserve"> bad tended to report feeling disempowered</w:t>
      </w:r>
      <w:r w:rsidR="008E2B76">
        <w:t>,</w:t>
      </w:r>
      <w:r w:rsidR="00E64354">
        <w:t xml:space="preserve"> or that it was not truly an opportunity to be heard.</w:t>
      </w:r>
    </w:p>
    <w:p w14:paraId="73022718" w14:textId="68AF0F02" w:rsidR="00A226BA" w:rsidRDefault="00A226BA" w:rsidP="002266F3">
      <w:pPr>
        <w:spacing w:line="276" w:lineRule="auto"/>
      </w:pPr>
    </w:p>
    <w:p w14:paraId="1EDFBEE2" w14:textId="46F5C90C" w:rsidR="00A226BA" w:rsidRPr="00A226BA" w:rsidRDefault="00A226BA" w:rsidP="002266F3">
      <w:pPr>
        <w:spacing w:line="276" w:lineRule="auto"/>
        <w:jc w:val="right"/>
        <w:rPr>
          <w:i/>
          <w:iCs/>
        </w:rPr>
      </w:pPr>
      <w:r w:rsidRPr="00A226BA">
        <w:rPr>
          <w:i/>
          <w:iCs/>
        </w:rPr>
        <w:t>I was glad I was consulted but in some ways felt pressured to provide consent because otherwise the service provider would not transport my child or continue to provide care.</w:t>
      </w:r>
    </w:p>
    <w:p w14:paraId="65F730B0" w14:textId="1551D40C" w:rsidR="00A226BA" w:rsidRPr="00A226BA" w:rsidRDefault="00A226BA" w:rsidP="002266F3">
      <w:pPr>
        <w:pStyle w:val="ListParagraph"/>
        <w:numPr>
          <w:ilvl w:val="0"/>
          <w:numId w:val="31"/>
        </w:numPr>
        <w:spacing w:line="276" w:lineRule="auto"/>
        <w:contextualSpacing w:val="0"/>
        <w:jc w:val="right"/>
        <w:rPr>
          <w:i/>
          <w:iCs/>
        </w:rPr>
      </w:pPr>
      <w:r w:rsidRPr="00A226BA">
        <w:rPr>
          <w:i/>
          <w:iCs/>
        </w:rPr>
        <w:t>Other Interested Person</w:t>
      </w:r>
    </w:p>
    <w:p w14:paraId="4E287156" w14:textId="2BB55128" w:rsidR="007209A8" w:rsidRDefault="007209A8" w:rsidP="002266F3">
      <w:pPr>
        <w:pStyle w:val="Heading3"/>
        <w:spacing w:line="276" w:lineRule="auto"/>
      </w:pPr>
      <w:r w:rsidRPr="007209A8">
        <w:t>Q8: How should consent be part of RPA?</w:t>
      </w:r>
    </w:p>
    <w:p w14:paraId="0C2AA837" w14:textId="0F4617FC" w:rsidR="008E2B76" w:rsidRPr="000222F8" w:rsidRDefault="008E2B76" w:rsidP="002266F3">
      <w:pPr>
        <w:spacing w:line="276" w:lineRule="auto"/>
      </w:pPr>
      <w:r w:rsidRPr="000222F8">
        <w:t>There was strong support, from all perspectives, for consent to remain a mandatory part of RPA in NSW</w:t>
      </w:r>
      <w:r>
        <w:t xml:space="preserve">. Some respondents specified that RPA should not be required in </w:t>
      </w:r>
      <w:r w:rsidRPr="000222F8">
        <w:t>emergencies</w:t>
      </w:r>
      <w:r w:rsidR="00A65D21">
        <w:t>. The current policy and legislative framework deals with this by unauthorised use of restrictive practices in an emergency being a reportable incident</w:t>
      </w:r>
      <w:r>
        <w:t>.</w:t>
      </w:r>
    </w:p>
    <w:p w14:paraId="0AAFFE23" w14:textId="5B759D45" w:rsidR="001142D0" w:rsidRDefault="001142D0" w:rsidP="002266F3">
      <w:pPr>
        <w:pStyle w:val="Caption"/>
        <w:keepNext/>
        <w:spacing w:line="276" w:lineRule="auto"/>
      </w:pPr>
      <w:r>
        <w:t xml:space="preserve">Figure </w:t>
      </w:r>
      <w:r w:rsidR="00AC007D">
        <w:rPr>
          <w:noProof/>
        </w:rPr>
        <w:fldChar w:fldCharType="begin"/>
      </w:r>
      <w:r w:rsidR="00AC007D">
        <w:rPr>
          <w:noProof/>
        </w:rPr>
        <w:instrText xml:space="preserve"> SEQ Figure \* ARABIC </w:instrText>
      </w:r>
      <w:r w:rsidR="00AC007D">
        <w:rPr>
          <w:noProof/>
        </w:rPr>
        <w:fldChar w:fldCharType="separate"/>
      </w:r>
      <w:r w:rsidR="009161B1">
        <w:rPr>
          <w:noProof/>
        </w:rPr>
        <w:t>15</w:t>
      </w:r>
      <w:r w:rsidR="00AC007D">
        <w:rPr>
          <w:noProof/>
        </w:rPr>
        <w:fldChar w:fldCharType="end"/>
      </w:r>
      <w:r>
        <w:t xml:space="preserve"> - </w:t>
      </w:r>
      <w:r w:rsidRPr="002975B1">
        <w:t>Q8: How should consent be part of RPA?</w:t>
      </w:r>
    </w:p>
    <w:p w14:paraId="1B4FA1C9" w14:textId="29ACB0E7" w:rsidR="006035D9" w:rsidRDefault="001142D0" w:rsidP="002266F3">
      <w:pPr>
        <w:spacing w:line="276" w:lineRule="auto"/>
      </w:pPr>
      <w:r>
        <w:rPr>
          <w:noProof/>
        </w:rPr>
        <w:drawing>
          <wp:inline distT="0" distB="0" distL="0" distR="0" wp14:anchorId="2E63A385" wp14:editId="4D787566">
            <wp:extent cx="5761355" cy="3335020"/>
            <wp:effectExtent l="0" t="0" r="0" b="0"/>
            <wp:docPr id="62" name="Picture 62" descr="Figure 15 charts how consent should be part of RPA. Responses were overwhelmingly mandatory, followed by optional best practice, mandatory (where possible) and not in emer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1355" cy="3335020"/>
                    </a:xfrm>
                    <a:prstGeom prst="rect">
                      <a:avLst/>
                    </a:prstGeom>
                    <a:noFill/>
                  </pic:spPr>
                </pic:pic>
              </a:graphicData>
            </a:graphic>
          </wp:inline>
        </w:drawing>
      </w:r>
    </w:p>
    <w:p w14:paraId="610B4883" w14:textId="7F408029" w:rsidR="000222F8" w:rsidRDefault="000222F8" w:rsidP="002266F3">
      <w:pPr>
        <w:spacing w:line="276" w:lineRule="auto"/>
      </w:pPr>
      <w:r w:rsidRPr="000222F8">
        <w:t xml:space="preserve">A minority of respondents wanted to increase flexibility </w:t>
      </w:r>
      <w:r w:rsidR="0077287A">
        <w:t xml:space="preserve">around RPA </w:t>
      </w:r>
      <w:r w:rsidRPr="000222F8">
        <w:t>by defining circumstances where this requirement might be waived, or treated as optional best practice</w:t>
      </w:r>
      <w:r w:rsidR="0077287A">
        <w:t>. This tended to be in response to practical difficulties with obtaining consent, or where safety concerns are especially acute.</w:t>
      </w:r>
    </w:p>
    <w:p w14:paraId="2F201670" w14:textId="77777777" w:rsidR="00A226BA" w:rsidRDefault="00A226BA" w:rsidP="002266F3">
      <w:pPr>
        <w:pStyle w:val="NormalWeb"/>
        <w:spacing w:before="120" w:beforeAutospacing="0" w:after="120" w:afterAutospacing="0" w:line="276" w:lineRule="auto"/>
        <w:rPr>
          <w:rFonts w:ascii="Arial" w:hAnsi="Arial" w:cs="Arial"/>
        </w:rPr>
      </w:pPr>
    </w:p>
    <w:p w14:paraId="40A978DB" w14:textId="539FA8EB" w:rsidR="00A226BA" w:rsidRPr="00A226BA" w:rsidRDefault="00A226BA" w:rsidP="002266F3">
      <w:pPr>
        <w:pStyle w:val="NormalWeb"/>
        <w:spacing w:before="120" w:beforeAutospacing="0" w:after="120" w:afterAutospacing="0" w:line="276" w:lineRule="auto"/>
        <w:jc w:val="right"/>
        <w:rPr>
          <w:rFonts w:ascii="Arial" w:hAnsi="Arial" w:cs="Arial"/>
          <w:i/>
          <w:iCs/>
        </w:rPr>
      </w:pPr>
      <w:r w:rsidRPr="00A226BA">
        <w:rPr>
          <w:rFonts w:ascii="Arial" w:hAnsi="Arial" w:cs="Arial"/>
          <w:i/>
          <w:iCs/>
        </w:rPr>
        <w:t>Optional good practice as some of our participants have disengaged family or have the public guardian who will only give consent after the fact.</w:t>
      </w:r>
    </w:p>
    <w:p w14:paraId="408E3097" w14:textId="7D09A312" w:rsidR="00A226BA" w:rsidRDefault="00A226BA" w:rsidP="002266F3">
      <w:pPr>
        <w:pStyle w:val="NormalWeb"/>
        <w:spacing w:before="120" w:beforeAutospacing="0" w:after="120" w:afterAutospacing="0" w:line="276" w:lineRule="auto"/>
        <w:jc w:val="right"/>
        <w:rPr>
          <w:rFonts w:ascii="Arial" w:hAnsi="Arial" w:cs="Arial"/>
          <w:i/>
          <w:iCs/>
        </w:rPr>
      </w:pPr>
      <w:r w:rsidRPr="00A226BA">
        <w:rPr>
          <w:rFonts w:ascii="Arial" w:hAnsi="Arial" w:cs="Arial"/>
          <w:i/>
          <w:iCs/>
        </w:rPr>
        <w:t>– Service Provider</w:t>
      </w:r>
    </w:p>
    <w:p w14:paraId="75C1E851" w14:textId="77777777" w:rsidR="00A226BA" w:rsidRPr="00A226BA" w:rsidRDefault="00A226BA" w:rsidP="002266F3">
      <w:pPr>
        <w:pStyle w:val="NormalWeb"/>
        <w:spacing w:before="120" w:beforeAutospacing="0" w:after="120" w:afterAutospacing="0" w:line="276" w:lineRule="auto"/>
        <w:jc w:val="right"/>
        <w:rPr>
          <w:rFonts w:ascii="Arial" w:hAnsi="Arial" w:cs="Arial"/>
          <w:i/>
          <w:iCs/>
        </w:rPr>
      </w:pPr>
    </w:p>
    <w:p w14:paraId="29EAF230" w14:textId="77777777" w:rsidR="00A226BA" w:rsidRPr="00A226BA" w:rsidRDefault="00A226BA" w:rsidP="002266F3">
      <w:pPr>
        <w:pStyle w:val="NormalWeb"/>
        <w:spacing w:before="120" w:beforeAutospacing="0" w:after="120" w:afterAutospacing="0" w:line="276" w:lineRule="auto"/>
        <w:jc w:val="right"/>
        <w:rPr>
          <w:rFonts w:ascii="Arial" w:hAnsi="Arial" w:cs="Arial"/>
          <w:i/>
          <w:iCs/>
        </w:rPr>
      </w:pPr>
      <w:r w:rsidRPr="00A226BA">
        <w:rPr>
          <w:rFonts w:ascii="Arial" w:hAnsi="Arial" w:cs="Arial"/>
          <w:i/>
          <w:iCs/>
        </w:rPr>
        <w:t>Required - although if serious safety issues, the panel itself should have some power to consent also.</w:t>
      </w:r>
    </w:p>
    <w:p w14:paraId="493884B7" w14:textId="2AFA5227" w:rsidR="00A226BA" w:rsidRPr="00A226BA" w:rsidRDefault="00A226BA" w:rsidP="002266F3">
      <w:pPr>
        <w:pStyle w:val="NormalWeb"/>
        <w:spacing w:before="120" w:beforeAutospacing="0" w:after="120" w:afterAutospacing="0" w:line="276" w:lineRule="auto"/>
        <w:jc w:val="right"/>
        <w:rPr>
          <w:rFonts w:ascii="Arial" w:hAnsi="Arial" w:cs="Arial"/>
          <w:i/>
          <w:iCs/>
        </w:rPr>
      </w:pPr>
      <w:r w:rsidRPr="00A226BA">
        <w:rPr>
          <w:rFonts w:ascii="Arial" w:hAnsi="Arial" w:cs="Arial"/>
          <w:i/>
          <w:iCs/>
        </w:rPr>
        <w:t>– Service Provider</w:t>
      </w:r>
    </w:p>
    <w:p w14:paraId="7E42641E" w14:textId="62A11EC0" w:rsidR="001142D0" w:rsidRDefault="001142D0" w:rsidP="002266F3">
      <w:pPr>
        <w:pStyle w:val="Caption"/>
        <w:keepNext/>
        <w:spacing w:line="276" w:lineRule="auto"/>
      </w:pPr>
      <w:r>
        <w:t xml:space="preserve">Figure </w:t>
      </w:r>
      <w:r w:rsidR="00AC007D">
        <w:rPr>
          <w:noProof/>
        </w:rPr>
        <w:fldChar w:fldCharType="begin"/>
      </w:r>
      <w:r w:rsidR="00AC007D">
        <w:rPr>
          <w:noProof/>
        </w:rPr>
        <w:instrText xml:space="preserve"> SEQ Figure \* ARABIC </w:instrText>
      </w:r>
      <w:r w:rsidR="00AC007D">
        <w:rPr>
          <w:noProof/>
        </w:rPr>
        <w:fldChar w:fldCharType="separate"/>
      </w:r>
      <w:r w:rsidR="009161B1">
        <w:rPr>
          <w:noProof/>
        </w:rPr>
        <w:t>16</w:t>
      </w:r>
      <w:r w:rsidR="00AC007D">
        <w:rPr>
          <w:noProof/>
        </w:rPr>
        <w:fldChar w:fldCharType="end"/>
      </w:r>
      <w:r>
        <w:t xml:space="preserve"> - </w:t>
      </w:r>
      <w:r w:rsidRPr="005E211E">
        <w:t>Q8: How should consent be part of RPA?</w:t>
      </w:r>
    </w:p>
    <w:p w14:paraId="3352DDBC" w14:textId="32587C21" w:rsidR="006035D9" w:rsidRPr="006035D9" w:rsidRDefault="001142D0" w:rsidP="002266F3">
      <w:pPr>
        <w:spacing w:line="276" w:lineRule="auto"/>
      </w:pPr>
      <w:r>
        <w:rPr>
          <w:noProof/>
        </w:rPr>
        <w:drawing>
          <wp:inline distT="0" distB="0" distL="0" distR="0" wp14:anchorId="0282BE12" wp14:editId="5B9DBD77">
            <wp:extent cx="5761355" cy="3194685"/>
            <wp:effectExtent l="0" t="0" r="0" b="5715"/>
            <wp:docPr id="63" name="Picture 63" descr="Figure 16 charts how should consent be part of RPA. Responses were by person with disability, by guardian, by family or carer, by experts or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1355" cy="3194685"/>
                    </a:xfrm>
                    <a:prstGeom prst="rect">
                      <a:avLst/>
                    </a:prstGeom>
                    <a:noFill/>
                  </pic:spPr>
                </pic:pic>
              </a:graphicData>
            </a:graphic>
          </wp:inline>
        </w:drawing>
      </w:r>
    </w:p>
    <w:p w14:paraId="5351F74B" w14:textId="0E97BF37" w:rsidR="000222F8" w:rsidRDefault="000222F8" w:rsidP="002266F3">
      <w:pPr>
        <w:spacing w:line="276" w:lineRule="auto"/>
      </w:pPr>
      <w:r w:rsidRPr="000222F8">
        <w:t xml:space="preserve">There was strong support, from all perspectives, for </w:t>
      </w:r>
      <w:r w:rsidR="00E64354">
        <w:t>persons with disability</w:t>
      </w:r>
      <w:r w:rsidRPr="000222F8">
        <w:t xml:space="preserve"> </w:t>
      </w:r>
      <w:r w:rsidR="00E64354">
        <w:t xml:space="preserve">who have the capacity to do so </w:t>
      </w:r>
      <w:r w:rsidRPr="000222F8">
        <w:t>to consent directly to the use of RPA</w:t>
      </w:r>
      <w:r w:rsidR="00E64354">
        <w:t xml:space="preserve">, including where a person with disability might need support to make or communicate a decision about consent. </w:t>
      </w:r>
    </w:p>
    <w:p w14:paraId="6E8F6636" w14:textId="0E511F87" w:rsidR="00AB681E" w:rsidRDefault="00AB681E" w:rsidP="002266F3">
      <w:pPr>
        <w:spacing w:line="276" w:lineRule="auto"/>
      </w:pPr>
    </w:p>
    <w:p w14:paraId="593345E6" w14:textId="6F390351" w:rsidR="00AB681E" w:rsidRPr="00AB681E" w:rsidRDefault="00AB681E" w:rsidP="002266F3">
      <w:pPr>
        <w:spacing w:line="276" w:lineRule="auto"/>
        <w:jc w:val="right"/>
        <w:rPr>
          <w:i/>
          <w:iCs/>
        </w:rPr>
      </w:pPr>
      <w:r w:rsidRPr="00AB681E">
        <w:rPr>
          <w:i/>
          <w:iCs/>
        </w:rPr>
        <w:t>The participant needs to provide consent as well as legal guardian and advocates to ensure that this is the most appropriate and least risk option available at the time.</w:t>
      </w:r>
    </w:p>
    <w:p w14:paraId="794134C8" w14:textId="145677D4" w:rsidR="00AB681E" w:rsidRPr="00AB681E" w:rsidRDefault="00AB681E" w:rsidP="002266F3">
      <w:pPr>
        <w:pStyle w:val="ListParagraph"/>
        <w:numPr>
          <w:ilvl w:val="0"/>
          <w:numId w:val="31"/>
        </w:numPr>
        <w:spacing w:line="276" w:lineRule="auto"/>
        <w:contextualSpacing w:val="0"/>
        <w:jc w:val="right"/>
        <w:rPr>
          <w:i/>
          <w:iCs/>
        </w:rPr>
      </w:pPr>
      <w:r w:rsidRPr="00AB681E">
        <w:rPr>
          <w:i/>
          <w:iCs/>
        </w:rPr>
        <w:t>Person with Disability</w:t>
      </w:r>
    </w:p>
    <w:p w14:paraId="6F0F3FF1" w14:textId="77777777" w:rsidR="00AB681E" w:rsidRDefault="00AB681E" w:rsidP="002266F3">
      <w:pPr>
        <w:spacing w:line="276" w:lineRule="auto"/>
      </w:pPr>
    </w:p>
    <w:p w14:paraId="02880D5F" w14:textId="3714F85D" w:rsidR="00E64354" w:rsidRDefault="00E64354" w:rsidP="002266F3">
      <w:pPr>
        <w:spacing w:line="276" w:lineRule="auto"/>
      </w:pPr>
      <w:r>
        <w:t>A minority of persons with disability expressed a preference that others be responsible for making decisions about consent</w:t>
      </w:r>
      <w:r w:rsidR="0077287A">
        <w:t xml:space="preserve"> on their behalf</w:t>
      </w:r>
      <w:r>
        <w:t>.</w:t>
      </w:r>
    </w:p>
    <w:p w14:paraId="3A88CC58" w14:textId="2D142D87" w:rsidR="00AB681E" w:rsidRDefault="00AB681E" w:rsidP="002266F3">
      <w:pPr>
        <w:spacing w:line="276" w:lineRule="auto"/>
      </w:pPr>
    </w:p>
    <w:p w14:paraId="7A235A8C" w14:textId="209F2CCD" w:rsidR="00AB681E" w:rsidRPr="00AB681E" w:rsidRDefault="00AB681E" w:rsidP="002266F3">
      <w:pPr>
        <w:spacing w:line="276" w:lineRule="auto"/>
        <w:jc w:val="right"/>
        <w:rPr>
          <w:i/>
          <w:iCs/>
        </w:rPr>
      </w:pPr>
      <w:r w:rsidRPr="00AB681E">
        <w:rPr>
          <w:i/>
          <w:iCs/>
        </w:rPr>
        <w:t>One participant felt more comfortable if other people were making the decision because he does not want to return to jail. One participant said he’s not worried because ‘they will make the decision anyway’.</w:t>
      </w:r>
    </w:p>
    <w:p w14:paraId="1586743D" w14:textId="378CDD95" w:rsidR="00AB681E" w:rsidRPr="00AB681E" w:rsidRDefault="00AB681E" w:rsidP="002266F3">
      <w:pPr>
        <w:pStyle w:val="ListParagraph"/>
        <w:numPr>
          <w:ilvl w:val="0"/>
          <w:numId w:val="31"/>
        </w:numPr>
        <w:spacing w:line="276" w:lineRule="auto"/>
        <w:contextualSpacing w:val="0"/>
        <w:jc w:val="right"/>
        <w:rPr>
          <w:i/>
          <w:iCs/>
        </w:rPr>
      </w:pPr>
      <w:r w:rsidRPr="00AB681E">
        <w:rPr>
          <w:i/>
          <w:iCs/>
        </w:rPr>
        <w:t xml:space="preserve">Person with Disability </w:t>
      </w:r>
    </w:p>
    <w:p w14:paraId="321D7B04" w14:textId="77777777" w:rsidR="00AB681E" w:rsidRDefault="00AB681E" w:rsidP="002266F3">
      <w:pPr>
        <w:spacing w:line="276" w:lineRule="auto"/>
      </w:pPr>
    </w:p>
    <w:p w14:paraId="3DACFB5E" w14:textId="6695AECE" w:rsidR="003D7EB4" w:rsidRDefault="0077287A" w:rsidP="002266F3">
      <w:pPr>
        <w:spacing w:line="276" w:lineRule="auto"/>
      </w:pPr>
      <w:r>
        <w:t>Despite a preference for direct or support</w:t>
      </w:r>
      <w:r w:rsidR="00EE5C57">
        <w:t>ed</w:t>
      </w:r>
      <w:r>
        <w:t xml:space="preserve"> decision making by persons with disability, guardians were accepted as s</w:t>
      </w:r>
      <w:r w:rsidR="000222F8" w:rsidRPr="000222F8">
        <w:t>ubstitute decision</w:t>
      </w:r>
      <w:r>
        <w:t>-</w:t>
      </w:r>
      <w:r w:rsidR="000222F8" w:rsidRPr="000222F8">
        <w:t>mak</w:t>
      </w:r>
      <w:r>
        <w:t>ers</w:t>
      </w:r>
      <w:r w:rsidR="000222F8" w:rsidRPr="000222F8">
        <w:t xml:space="preserve"> by most respondents where the </w:t>
      </w:r>
      <w:r w:rsidR="00E64354">
        <w:t>person with disability</w:t>
      </w:r>
      <w:r w:rsidR="000222F8" w:rsidRPr="000222F8">
        <w:t xml:space="preserve"> does not have the capacity to decide</w:t>
      </w:r>
      <w:r w:rsidR="00E64354">
        <w:t xml:space="preserve"> for themselves.</w:t>
      </w:r>
    </w:p>
    <w:p w14:paraId="175FF19A" w14:textId="56C45DDC" w:rsidR="00AB681E" w:rsidRDefault="00AB681E" w:rsidP="002266F3">
      <w:pPr>
        <w:spacing w:line="276" w:lineRule="auto"/>
      </w:pPr>
    </w:p>
    <w:p w14:paraId="0795E9C7" w14:textId="77777777" w:rsidR="00AB681E" w:rsidRPr="00AB681E" w:rsidRDefault="00AB681E" w:rsidP="002266F3">
      <w:pPr>
        <w:pStyle w:val="NormalWeb"/>
        <w:spacing w:before="120" w:beforeAutospacing="0" w:after="120" w:afterAutospacing="0" w:line="276" w:lineRule="auto"/>
        <w:jc w:val="right"/>
        <w:rPr>
          <w:rFonts w:ascii="Arial" w:hAnsi="Arial" w:cs="Arial"/>
          <w:i/>
          <w:iCs/>
        </w:rPr>
      </w:pPr>
      <w:r w:rsidRPr="00AB681E">
        <w:rPr>
          <w:rFonts w:ascii="Arial" w:hAnsi="Arial" w:cs="Arial"/>
          <w:i/>
          <w:iCs/>
        </w:rPr>
        <w:t>Consent by a carer/guardian (when the person is not able) should be required. If a person has no guardian, then perhaps someone with a true interest in their welfare and a knowledge of them or at least a good knowledge of the nature of their disability should be sought.</w:t>
      </w:r>
    </w:p>
    <w:p w14:paraId="1D361C03" w14:textId="101EBCD1" w:rsidR="00AB681E" w:rsidRPr="00AB681E" w:rsidRDefault="00AB681E" w:rsidP="002266F3">
      <w:pPr>
        <w:pStyle w:val="NormalWeb"/>
        <w:spacing w:before="120" w:beforeAutospacing="0" w:after="120" w:afterAutospacing="0" w:line="276" w:lineRule="auto"/>
        <w:jc w:val="right"/>
        <w:rPr>
          <w:rFonts w:ascii="Arial" w:hAnsi="Arial" w:cs="Arial"/>
          <w:i/>
          <w:iCs/>
        </w:rPr>
      </w:pPr>
      <w:r w:rsidRPr="00AB681E">
        <w:rPr>
          <w:rFonts w:ascii="Arial" w:hAnsi="Arial" w:cs="Arial"/>
          <w:i/>
          <w:iCs/>
        </w:rPr>
        <w:t>– Other Interested Person</w:t>
      </w:r>
    </w:p>
    <w:p w14:paraId="063E670F" w14:textId="77777777" w:rsidR="00AB681E" w:rsidRPr="00AB681E" w:rsidRDefault="00AB681E" w:rsidP="002266F3">
      <w:pPr>
        <w:pStyle w:val="NormalWeb"/>
        <w:spacing w:before="120" w:beforeAutospacing="0" w:after="120" w:afterAutospacing="0" w:line="276" w:lineRule="auto"/>
        <w:jc w:val="right"/>
        <w:rPr>
          <w:rFonts w:ascii="Arial" w:hAnsi="Arial" w:cs="Arial"/>
          <w:i/>
          <w:iCs/>
        </w:rPr>
      </w:pPr>
    </w:p>
    <w:p w14:paraId="3FDD52B7" w14:textId="77777777" w:rsidR="00AB681E" w:rsidRPr="00AB681E" w:rsidRDefault="00AB681E" w:rsidP="002266F3">
      <w:pPr>
        <w:pStyle w:val="NormalWeb"/>
        <w:spacing w:before="120" w:beforeAutospacing="0" w:after="120" w:afterAutospacing="0" w:line="276" w:lineRule="auto"/>
        <w:jc w:val="right"/>
        <w:rPr>
          <w:rFonts w:ascii="Arial" w:hAnsi="Arial" w:cs="Arial"/>
          <w:i/>
          <w:iCs/>
        </w:rPr>
      </w:pPr>
      <w:r w:rsidRPr="00AB681E">
        <w:rPr>
          <w:rFonts w:ascii="Arial" w:hAnsi="Arial" w:cs="Arial"/>
          <w:i/>
          <w:iCs/>
        </w:rPr>
        <w:t>Consent should be required either from the person, if they have the capacity to do so, or their families.</w:t>
      </w:r>
    </w:p>
    <w:p w14:paraId="28BB1617" w14:textId="230468B7" w:rsidR="00AB681E" w:rsidRPr="00AB681E" w:rsidRDefault="00AB681E" w:rsidP="002266F3">
      <w:pPr>
        <w:pStyle w:val="NormalWeb"/>
        <w:spacing w:before="120" w:beforeAutospacing="0" w:after="120" w:afterAutospacing="0" w:line="276" w:lineRule="auto"/>
        <w:jc w:val="right"/>
        <w:rPr>
          <w:rFonts w:ascii="Arial" w:hAnsi="Arial" w:cs="Arial"/>
          <w:i/>
          <w:iCs/>
        </w:rPr>
      </w:pPr>
      <w:r w:rsidRPr="00AB681E">
        <w:rPr>
          <w:rFonts w:ascii="Arial" w:hAnsi="Arial" w:cs="Arial"/>
          <w:i/>
          <w:iCs/>
        </w:rPr>
        <w:t>– Service Provide</w:t>
      </w:r>
      <w:r>
        <w:rPr>
          <w:rFonts w:ascii="Arial" w:hAnsi="Arial" w:cs="Arial"/>
          <w:i/>
          <w:iCs/>
        </w:rPr>
        <w:t>r</w:t>
      </w:r>
    </w:p>
    <w:p w14:paraId="3D612F25" w14:textId="53AACE12" w:rsidR="000222F8" w:rsidRDefault="000222F8" w:rsidP="002266F3">
      <w:pPr>
        <w:spacing w:line="276" w:lineRule="auto"/>
      </w:pPr>
      <w:r w:rsidRPr="000222F8">
        <w:t xml:space="preserve">Many </w:t>
      </w:r>
      <w:r w:rsidR="003318A3">
        <w:t>s</w:t>
      </w:r>
      <w:r w:rsidR="0077287A">
        <w:t xml:space="preserve">ervice </w:t>
      </w:r>
      <w:r w:rsidR="003318A3">
        <w:t>p</w:t>
      </w:r>
      <w:r w:rsidR="0077287A">
        <w:t>rovider</w:t>
      </w:r>
      <w:r w:rsidRPr="000222F8">
        <w:t xml:space="preserve">s responding to this question raised operational challenges associated with administering consent, particularly </w:t>
      </w:r>
      <w:r w:rsidR="0077287A">
        <w:t xml:space="preserve">when working </w:t>
      </w:r>
      <w:r w:rsidRPr="000222F8">
        <w:t>with institutional decision makers</w:t>
      </w:r>
      <w:r w:rsidR="00E64354">
        <w:t>.</w:t>
      </w:r>
    </w:p>
    <w:p w14:paraId="5AB065D3" w14:textId="3C3F2EF6" w:rsidR="00162628" w:rsidRDefault="00162628" w:rsidP="002266F3">
      <w:pPr>
        <w:spacing w:line="276" w:lineRule="auto"/>
      </w:pPr>
    </w:p>
    <w:p w14:paraId="5EF96F01" w14:textId="37346EBE" w:rsidR="00162628" w:rsidRPr="00162628" w:rsidRDefault="00162628" w:rsidP="002266F3">
      <w:pPr>
        <w:spacing w:line="276" w:lineRule="auto"/>
        <w:jc w:val="right"/>
        <w:rPr>
          <w:i/>
          <w:iCs/>
        </w:rPr>
      </w:pPr>
      <w:r w:rsidRPr="00162628">
        <w:rPr>
          <w:i/>
          <w:iCs/>
        </w:rPr>
        <w:t>Standardise definitions; NCAT refuse consent because RP didn’t mean their definition of an RP.</w:t>
      </w:r>
    </w:p>
    <w:p w14:paraId="71893E4B" w14:textId="7E7E3CC0" w:rsidR="00162628" w:rsidRPr="00162628" w:rsidRDefault="00162628" w:rsidP="002266F3">
      <w:pPr>
        <w:pStyle w:val="ListParagraph"/>
        <w:numPr>
          <w:ilvl w:val="0"/>
          <w:numId w:val="31"/>
        </w:numPr>
        <w:spacing w:line="276" w:lineRule="auto"/>
        <w:contextualSpacing w:val="0"/>
        <w:jc w:val="right"/>
        <w:rPr>
          <w:i/>
          <w:iCs/>
        </w:rPr>
      </w:pPr>
      <w:r w:rsidRPr="00162628">
        <w:rPr>
          <w:i/>
          <w:iCs/>
        </w:rPr>
        <w:t>Service Provider</w:t>
      </w:r>
    </w:p>
    <w:p w14:paraId="2A923BF3" w14:textId="77777777" w:rsidR="00162628" w:rsidRDefault="00162628" w:rsidP="002266F3">
      <w:pPr>
        <w:spacing w:line="276" w:lineRule="auto"/>
      </w:pPr>
    </w:p>
    <w:p w14:paraId="3EF184C5" w14:textId="47129A8A" w:rsidR="00E64354" w:rsidRDefault="00E64354" w:rsidP="002266F3">
      <w:pPr>
        <w:spacing w:line="276" w:lineRule="auto"/>
      </w:pPr>
      <w:r>
        <w:t xml:space="preserve">Some service providers </w:t>
      </w:r>
      <w:r w:rsidR="00141DED">
        <w:t xml:space="preserve">also </w:t>
      </w:r>
      <w:r>
        <w:t>raised operational risks around withdrawal or withholding of consent</w:t>
      </w:r>
      <w:r w:rsidR="00141DED">
        <w:t>, as well as the effect of resource constraints on efforts to obtain informed consent</w:t>
      </w:r>
      <w:r>
        <w:t>.</w:t>
      </w:r>
    </w:p>
    <w:p w14:paraId="2FBF81FE" w14:textId="60EAA94A" w:rsidR="00162628" w:rsidRDefault="00162628" w:rsidP="002266F3">
      <w:pPr>
        <w:spacing w:line="276" w:lineRule="auto"/>
      </w:pPr>
    </w:p>
    <w:p w14:paraId="256D68AE" w14:textId="3315A589" w:rsidR="00162628" w:rsidRPr="00162628" w:rsidRDefault="00162628" w:rsidP="002266F3">
      <w:pPr>
        <w:spacing w:line="276" w:lineRule="auto"/>
        <w:jc w:val="right"/>
        <w:rPr>
          <w:i/>
          <w:iCs/>
        </w:rPr>
      </w:pPr>
      <w:r w:rsidRPr="00162628">
        <w:rPr>
          <w:i/>
          <w:iCs/>
        </w:rPr>
        <w:t>It’s difficult to work within withholding consent and explaining consequences of not consenting, this could come across as forcing consent.</w:t>
      </w:r>
    </w:p>
    <w:p w14:paraId="607C433F" w14:textId="4E9926F9" w:rsidR="00162628" w:rsidRPr="00162628" w:rsidRDefault="00162628" w:rsidP="002266F3">
      <w:pPr>
        <w:pStyle w:val="ListParagraph"/>
        <w:numPr>
          <w:ilvl w:val="0"/>
          <w:numId w:val="31"/>
        </w:numPr>
        <w:spacing w:line="276" w:lineRule="auto"/>
        <w:contextualSpacing w:val="0"/>
        <w:jc w:val="right"/>
        <w:rPr>
          <w:i/>
          <w:iCs/>
        </w:rPr>
      </w:pPr>
      <w:r w:rsidRPr="00162628">
        <w:rPr>
          <w:i/>
          <w:iCs/>
        </w:rPr>
        <w:t>Service provider</w:t>
      </w:r>
    </w:p>
    <w:p w14:paraId="4A00C043" w14:textId="52AD1B44" w:rsidR="000F3FCA" w:rsidRDefault="007209A8" w:rsidP="002266F3">
      <w:pPr>
        <w:pStyle w:val="Heading3"/>
        <w:spacing w:line="276" w:lineRule="auto"/>
      </w:pPr>
      <w:r w:rsidRPr="007209A8">
        <w:t xml:space="preserve">Q9: What support </w:t>
      </w:r>
      <w:r w:rsidR="001142D0">
        <w:t>do you need to give consent (</w:t>
      </w:r>
      <w:r w:rsidR="00627EA3">
        <w:t>for Persons with Disability); or to give consent on a person’s behalf (for Other Interested Persons); or What support or guidance do service providers need to manage consent (for Service Providers)?</w:t>
      </w:r>
    </w:p>
    <w:p w14:paraId="26C90CE3" w14:textId="05DBECE7" w:rsidR="00627EA3" w:rsidRDefault="00627EA3" w:rsidP="002266F3">
      <w:pPr>
        <w:pStyle w:val="Caption"/>
        <w:keepNext/>
        <w:spacing w:line="276" w:lineRule="auto"/>
      </w:pPr>
      <w:r>
        <w:t xml:space="preserve">Figure </w:t>
      </w:r>
      <w:r w:rsidR="00AC007D">
        <w:rPr>
          <w:noProof/>
        </w:rPr>
        <w:fldChar w:fldCharType="begin"/>
      </w:r>
      <w:r w:rsidR="00AC007D">
        <w:rPr>
          <w:noProof/>
        </w:rPr>
        <w:instrText xml:space="preserve"> SEQ Figure \* ARABIC </w:instrText>
      </w:r>
      <w:r w:rsidR="00AC007D">
        <w:rPr>
          <w:noProof/>
        </w:rPr>
        <w:fldChar w:fldCharType="separate"/>
      </w:r>
      <w:r w:rsidR="009161B1">
        <w:rPr>
          <w:noProof/>
        </w:rPr>
        <w:t>17</w:t>
      </w:r>
      <w:r w:rsidR="00AC007D">
        <w:rPr>
          <w:noProof/>
        </w:rPr>
        <w:fldChar w:fldCharType="end"/>
      </w:r>
      <w:r>
        <w:t xml:space="preserve"> - </w:t>
      </w:r>
      <w:r w:rsidRPr="0084397A">
        <w:t>What support do you need to give consent; or to give consent on a person’s behalf; or What support or guidance do service providers need to manage consent?</w:t>
      </w:r>
    </w:p>
    <w:p w14:paraId="296F9708" w14:textId="492017FF" w:rsidR="00C17679" w:rsidRPr="00C17679" w:rsidRDefault="001142D0" w:rsidP="002266F3">
      <w:pPr>
        <w:spacing w:line="276" w:lineRule="auto"/>
      </w:pPr>
      <w:r>
        <w:rPr>
          <w:noProof/>
        </w:rPr>
        <w:drawing>
          <wp:inline distT="0" distB="0" distL="0" distR="0" wp14:anchorId="093EE371" wp14:editId="5276BB1C">
            <wp:extent cx="6480810" cy="3633470"/>
            <wp:effectExtent l="0" t="0" r="0" b="5080"/>
            <wp:docPr id="64" name="Picture 64" descr="Figure 17 charts what support do you need to give consent, or to give consent on a person's behalf, or what support or guidance do service providers need to manage consent. Responses where around capability building, easy information, guidelines and framework, roles and responsibilities, independent champion, interpreter and communications support, involving guardians and families, processes and options, unsure or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80810" cy="3633470"/>
                    </a:xfrm>
                    <a:prstGeom prst="rect">
                      <a:avLst/>
                    </a:prstGeom>
                    <a:noFill/>
                  </pic:spPr>
                </pic:pic>
              </a:graphicData>
            </a:graphic>
          </wp:inline>
        </w:drawing>
      </w:r>
    </w:p>
    <w:p w14:paraId="7197E8F0" w14:textId="24DB3564" w:rsidR="000222F8" w:rsidRDefault="000222F8" w:rsidP="002266F3">
      <w:pPr>
        <w:spacing w:line="276" w:lineRule="auto"/>
      </w:pPr>
      <w:r w:rsidRPr="000222F8">
        <w:t>There was a strong desire</w:t>
      </w:r>
      <w:r w:rsidR="00141DED">
        <w:t>, across all perspectives,</w:t>
      </w:r>
      <w:r w:rsidRPr="000222F8">
        <w:t xml:space="preserve"> for more capability building and easy information around consent for RPA</w:t>
      </w:r>
      <w:r w:rsidR="00141DED">
        <w:t xml:space="preserve">. Consent is a complex and sensitive matter, which requires decision makers to balance competing rights and interests. It also interacts with other legislative frameworks, including the </w:t>
      </w:r>
      <w:r w:rsidR="00141DED" w:rsidRPr="00552B37">
        <w:rPr>
          <w:i/>
          <w:iCs/>
        </w:rPr>
        <w:t>Guardianship Act</w:t>
      </w:r>
      <w:r w:rsidR="00552B37" w:rsidRPr="00552B37">
        <w:rPr>
          <w:i/>
          <w:iCs/>
        </w:rPr>
        <w:t xml:space="preserve"> 1987</w:t>
      </w:r>
      <w:r w:rsidR="00141DED">
        <w:t>.</w:t>
      </w:r>
    </w:p>
    <w:p w14:paraId="0341239E" w14:textId="77777777" w:rsidR="00162628" w:rsidRDefault="00162628" w:rsidP="002266F3">
      <w:pPr>
        <w:pStyle w:val="NormalWeb"/>
        <w:spacing w:before="120" w:beforeAutospacing="0" w:after="120" w:afterAutospacing="0" w:line="276" w:lineRule="auto"/>
        <w:rPr>
          <w:rFonts w:ascii="Arial" w:hAnsi="Arial" w:cs="Arial"/>
        </w:rPr>
      </w:pPr>
    </w:p>
    <w:p w14:paraId="78DC5A6A" w14:textId="40E09857" w:rsidR="00162628" w:rsidRPr="00162628" w:rsidRDefault="00162628" w:rsidP="002266F3">
      <w:pPr>
        <w:pStyle w:val="NormalWeb"/>
        <w:spacing w:before="120" w:beforeAutospacing="0" w:after="120" w:afterAutospacing="0" w:line="276" w:lineRule="auto"/>
        <w:jc w:val="right"/>
        <w:rPr>
          <w:rFonts w:ascii="Arial" w:hAnsi="Arial" w:cs="Arial"/>
          <w:i/>
          <w:iCs/>
        </w:rPr>
      </w:pPr>
      <w:r w:rsidRPr="00162628">
        <w:rPr>
          <w:rFonts w:ascii="Arial" w:hAnsi="Arial" w:cs="Arial"/>
          <w:i/>
          <w:iCs/>
        </w:rPr>
        <w:t>Be provided with clarification on who legally can give consent on the behalf of a participant (e.g. legal guardian). Be provided with clarification on what consent looks like (e.g. template of a consent form). Be provided with information around wording and time frames.</w:t>
      </w:r>
    </w:p>
    <w:p w14:paraId="38857E88" w14:textId="750007FD" w:rsidR="00162628" w:rsidRDefault="00162628" w:rsidP="002266F3">
      <w:pPr>
        <w:pStyle w:val="NormalWeb"/>
        <w:spacing w:before="120" w:beforeAutospacing="0" w:after="120" w:afterAutospacing="0" w:line="276" w:lineRule="auto"/>
        <w:jc w:val="right"/>
        <w:rPr>
          <w:rFonts w:ascii="Arial" w:hAnsi="Arial" w:cs="Arial"/>
          <w:i/>
          <w:iCs/>
        </w:rPr>
      </w:pPr>
      <w:r w:rsidRPr="00162628">
        <w:rPr>
          <w:rFonts w:ascii="Arial" w:hAnsi="Arial" w:cs="Arial"/>
          <w:i/>
          <w:iCs/>
        </w:rPr>
        <w:t>– Service Provider</w:t>
      </w:r>
    </w:p>
    <w:p w14:paraId="1D3F5978" w14:textId="77777777" w:rsidR="00162628" w:rsidRPr="00162628" w:rsidRDefault="00162628" w:rsidP="002266F3">
      <w:pPr>
        <w:pStyle w:val="NormalWeb"/>
        <w:spacing w:before="120" w:beforeAutospacing="0" w:after="120" w:afterAutospacing="0" w:line="276" w:lineRule="auto"/>
        <w:jc w:val="right"/>
        <w:rPr>
          <w:rFonts w:ascii="Arial" w:hAnsi="Arial" w:cs="Arial"/>
          <w:i/>
          <w:iCs/>
        </w:rPr>
      </w:pPr>
    </w:p>
    <w:p w14:paraId="74540224" w14:textId="77777777" w:rsidR="00162628" w:rsidRPr="00162628" w:rsidRDefault="00162628" w:rsidP="002266F3">
      <w:pPr>
        <w:pStyle w:val="NormalWeb"/>
        <w:spacing w:before="120" w:beforeAutospacing="0" w:after="120" w:afterAutospacing="0" w:line="276" w:lineRule="auto"/>
        <w:jc w:val="right"/>
        <w:rPr>
          <w:rFonts w:ascii="Arial" w:hAnsi="Arial" w:cs="Arial"/>
          <w:i/>
          <w:iCs/>
        </w:rPr>
      </w:pPr>
      <w:r w:rsidRPr="00162628">
        <w:rPr>
          <w:rFonts w:ascii="Arial" w:hAnsi="Arial" w:cs="Arial"/>
          <w:i/>
          <w:iCs/>
        </w:rPr>
        <w:t>I can't read very well. So I like to have easy read information. I can understand this better.</w:t>
      </w:r>
    </w:p>
    <w:p w14:paraId="55E31E01" w14:textId="77777777" w:rsidR="00162628" w:rsidRDefault="00162628" w:rsidP="002266F3">
      <w:pPr>
        <w:pStyle w:val="NormalWeb"/>
        <w:spacing w:before="120" w:beforeAutospacing="0" w:after="120" w:afterAutospacing="0" w:line="276" w:lineRule="auto"/>
        <w:jc w:val="right"/>
        <w:rPr>
          <w:rFonts w:ascii="Arial" w:hAnsi="Arial" w:cs="Arial"/>
        </w:rPr>
      </w:pPr>
      <w:r w:rsidRPr="00162628">
        <w:rPr>
          <w:rFonts w:ascii="Arial" w:hAnsi="Arial" w:cs="Arial"/>
          <w:i/>
          <w:iCs/>
        </w:rPr>
        <w:t>– Person with Disability</w:t>
      </w:r>
    </w:p>
    <w:p w14:paraId="089BF0F5" w14:textId="6177A03F" w:rsidR="00162628" w:rsidRDefault="00162628" w:rsidP="002266F3">
      <w:pPr>
        <w:spacing w:line="276" w:lineRule="auto"/>
      </w:pPr>
    </w:p>
    <w:p w14:paraId="6BD032A6" w14:textId="22581202" w:rsidR="000222F8" w:rsidRDefault="00141DED" w:rsidP="002266F3">
      <w:pPr>
        <w:spacing w:line="276" w:lineRule="auto"/>
      </w:pPr>
      <w:r>
        <w:t xml:space="preserve">Responses from service providers </w:t>
      </w:r>
      <w:r w:rsidR="000222F8" w:rsidRPr="000222F8">
        <w:t xml:space="preserve">expressed strong themes around </w:t>
      </w:r>
      <w:r>
        <w:t xml:space="preserve">desire for </w:t>
      </w:r>
      <w:r w:rsidR="000222F8" w:rsidRPr="000222F8">
        <w:t xml:space="preserve">clarification of guidelines and frameworks, </w:t>
      </w:r>
      <w:r>
        <w:t xml:space="preserve">as well as </w:t>
      </w:r>
      <w:r w:rsidR="000222F8" w:rsidRPr="000222F8">
        <w:t>roles and responsibilities for obtaining consent</w:t>
      </w:r>
      <w:r>
        <w:t>. Although pressing priorities for service providers, these were seldom raised as concerns by persons with disability or other interested persons.</w:t>
      </w:r>
    </w:p>
    <w:p w14:paraId="27B7A028" w14:textId="4A87F8AB" w:rsidR="00162628" w:rsidRDefault="00162628" w:rsidP="002266F3">
      <w:pPr>
        <w:spacing w:line="276" w:lineRule="auto"/>
      </w:pPr>
    </w:p>
    <w:p w14:paraId="5D5BA5AA" w14:textId="023FFD6D" w:rsidR="00162628" w:rsidRPr="00483A94" w:rsidRDefault="00483A94" w:rsidP="002266F3">
      <w:pPr>
        <w:spacing w:line="276" w:lineRule="auto"/>
        <w:jc w:val="right"/>
        <w:rPr>
          <w:i/>
          <w:iCs/>
        </w:rPr>
      </w:pPr>
      <w:r w:rsidRPr="00483A94">
        <w:rPr>
          <w:i/>
          <w:iCs/>
        </w:rPr>
        <w:t>Service providers need to be given clear information and guidelines about the use of restrictive practices. Be provided with options and flowcharts for different practices and options. Easier access to behaviour support plans and providers.</w:t>
      </w:r>
    </w:p>
    <w:p w14:paraId="6BE9F54B" w14:textId="49FF2A91" w:rsidR="00483A94" w:rsidRPr="00483A94" w:rsidRDefault="00483A94" w:rsidP="002266F3">
      <w:pPr>
        <w:pStyle w:val="ListParagraph"/>
        <w:numPr>
          <w:ilvl w:val="0"/>
          <w:numId w:val="31"/>
        </w:numPr>
        <w:spacing w:line="276" w:lineRule="auto"/>
        <w:contextualSpacing w:val="0"/>
        <w:jc w:val="right"/>
        <w:rPr>
          <w:i/>
          <w:iCs/>
        </w:rPr>
      </w:pPr>
      <w:r w:rsidRPr="00483A94">
        <w:rPr>
          <w:i/>
          <w:iCs/>
        </w:rPr>
        <w:t>Service Provider</w:t>
      </w:r>
    </w:p>
    <w:p w14:paraId="5D10CECC" w14:textId="77777777" w:rsidR="00483A94" w:rsidRDefault="00483A94" w:rsidP="002266F3">
      <w:pPr>
        <w:spacing w:line="276" w:lineRule="auto"/>
      </w:pPr>
    </w:p>
    <w:p w14:paraId="21FA7CD2" w14:textId="0DFDEB3B" w:rsidR="000222F8" w:rsidRDefault="00141DED" w:rsidP="002266F3">
      <w:pPr>
        <w:spacing w:line="276" w:lineRule="auto"/>
      </w:pPr>
      <w:r>
        <w:t xml:space="preserve">Responses from persons </w:t>
      </w:r>
      <w:r w:rsidR="000222F8" w:rsidRPr="000222F8">
        <w:t>w</w:t>
      </w:r>
      <w:r>
        <w:t xml:space="preserve">ith disability </w:t>
      </w:r>
      <w:r w:rsidR="000222F8" w:rsidRPr="000222F8">
        <w:t>expressed strong themes around desire for support from independent champions and, to a lesser degree, guardians and families, as well as for support to communicate their wishes</w:t>
      </w:r>
      <w:r>
        <w:t xml:space="preserve">. In some cases, support to make and communicate their own decisions included having </w:t>
      </w:r>
      <w:r w:rsidR="000222F8" w:rsidRPr="000222F8">
        <w:t>enough time to consider information before need</w:t>
      </w:r>
      <w:r>
        <w:t>ing</w:t>
      </w:r>
      <w:r w:rsidR="000222F8" w:rsidRPr="000222F8">
        <w:t xml:space="preserve"> to decide</w:t>
      </w:r>
      <w:r>
        <w:t>.</w:t>
      </w:r>
    </w:p>
    <w:p w14:paraId="6135EF27" w14:textId="6D249843" w:rsidR="00483A94" w:rsidRDefault="00483A94" w:rsidP="002266F3">
      <w:pPr>
        <w:spacing w:line="276" w:lineRule="auto"/>
      </w:pPr>
    </w:p>
    <w:p w14:paraId="2FF22E2A" w14:textId="7CED3803" w:rsidR="00483A94" w:rsidRPr="00483A94" w:rsidRDefault="00483A94" w:rsidP="002266F3">
      <w:pPr>
        <w:spacing w:line="276" w:lineRule="auto"/>
        <w:jc w:val="right"/>
        <w:rPr>
          <w:i/>
          <w:iCs/>
        </w:rPr>
      </w:pPr>
      <w:r w:rsidRPr="00483A94">
        <w:rPr>
          <w:i/>
          <w:iCs/>
        </w:rPr>
        <w:t>Clear understanding of what is involved and given the support of a paid advocate, to explain the processes and given time to build this capacity to understand.</w:t>
      </w:r>
    </w:p>
    <w:p w14:paraId="338AC06E" w14:textId="498F77A8" w:rsidR="00483A94" w:rsidRPr="00483A94" w:rsidRDefault="00483A94" w:rsidP="002266F3">
      <w:pPr>
        <w:pStyle w:val="ListParagraph"/>
        <w:numPr>
          <w:ilvl w:val="0"/>
          <w:numId w:val="31"/>
        </w:numPr>
        <w:spacing w:line="276" w:lineRule="auto"/>
        <w:contextualSpacing w:val="0"/>
        <w:jc w:val="right"/>
        <w:rPr>
          <w:i/>
          <w:iCs/>
        </w:rPr>
      </w:pPr>
      <w:r w:rsidRPr="00483A94">
        <w:rPr>
          <w:i/>
          <w:iCs/>
        </w:rPr>
        <w:t>Person with Disability</w:t>
      </w:r>
    </w:p>
    <w:p w14:paraId="7F45682A" w14:textId="24BA0394" w:rsidR="00483A94" w:rsidRPr="00483A94" w:rsidRDefault="00483A94" w:rsidP="002266F3">
      <w:pPr>
        <w:spacing w:line="276" w:lineRule="auto"/>
        <w:jc w:val="right"/>
        <w:rPr>
          <w:i/>
          <w:iCs/>
        </w:rPr>
      </w:pPr>
    </w:p>
    <w:p w14:paraId="0F280309" w14:textId="76115EAC" w:rsidR="00483A94" w:rsidRPr="00483A94" w:rsidRDefault="00483A94" w:rsidP="002266F3">
      <w:pPr>
        <w:spacing w:line="276" w:lineRule="auto"/>
        <w:jc w:val="right"/>
        <w:rPr>
          <w:i/>
          <w:iCs/>
        </w:rPr>
      </w:pPr>
      <w:r w:rsidRPr="00483A94">
        <w:rPr>
          <w:i/>
          <w:iCs/>
        </w:rPr>
        <w:t>When I am under pressure I don’t make good decisions.</w:t>
      </w:r>
    </w:p>
    <w:p w14:paraId="61224833" w14:textId="151DC261" w:rsidR="007209A8" w:rsidRPr="00483A94" w:rsidRDefault="00483A94" w:rsidP="002266F3">
      <w:pPr>
        <w:pStyle w:val="ListParagraph"/>
        <w:numPr>
          <w:ilvl w:val="0"/>
          <w:numId w:val="31"/>
        </w:numPr>
        <w:spacing w:line="276" w:lineRule="auto"/>
        <w:contextualSpacing w:val="0"/>
        <w:jc w:val="right"/>
        <w:rPr>
          <w:i/>
          <w:iCs/>
        </w:rPr>
      </w:pPr>
      <w:r w:rsidRPr="00483A94">
        <w:rPr>
          <w:i/>
          <w:iCs/>
        </w:rPr>
        <w:t>Person with Disability</w:t>
      </w:r>
    </w:p>
    <w:p w14:paraId="09AED16E" w14:textId="77777777" w:rsidR="006D6490" w:rsidRPr="00654C61" w:rsidRDefault="006D6490" w:rsidP="002266F3">
      <w:pPr>
        <w:keepNext/>
        <w:spacing w:before="0" w:line="276" w:lineRule="auto"/>
      </w:pPr>
    </w:p>
    <w:p w14:paraId="72E685DB" w14:textId="487C4DD3" w:rsidR="00CD7A1C" w:rsidRDefault="00FB3277" w:rsidP="002266F3">
      <w:pPr>
        <w:pStyle w:val="Heading1"/>
        <w:spacing w:line="276" w:lineRule="auto"/>
      </w:pPr>
      <w:bookmarkStart w:id="36" w:name="_Toc45701643"/>
      <w:bookmarkEnd w:id="32"/>
      <w:r>
        <w:t>Whe</w:t>
      </w:r>
      <w:r w:rsidR="005849F7">
        <w:t>re</w:t>
      </w:r>
      <w:r>
        <w:t xml:space="preserve"> should </w:t>
      </w:r>
      <w:r w:rsidR="00CD7A1C">
        <w:t xml:space="preserve">RPA </w:t>
      </w:r>
      <w:r w:rsidR="00925570">
        <w:t>be required</w:t>
      </w:r>
      <w:r w:rsidR="00CD7A1C">
        <w:t>?</w:t>
      </w:r>
      <w:bookmarkEnd w:id="36"/>
    </w:p>
    <w:p w14:paraId="63C261D4" w14:textId="6DB39314" w:rsidR="0004109B" w:rsidRDefault="0004109B" w:rsidP="002266F3">
      <w:pPr>
        <w:spacing w:line="276" w:lineRule="auto"/>
      </w:pPr>
      <w:r>
        <w:t>The Consultation Discussion Paper introduced the idea that pe</w:t>
      </w:r>
      <w:r w:rsidR="0073440E">
        <w:t>rsons</w:t>
      </w:r>
      <w:r>
        <w:t xml:space="preserve"> with disability may need behaviour support in many different settings or places, like home, work, school, hospitals, outside, and when receiving services from NDIS providers. Restrictive practices could be used in any of these settings, but only some settings need authorisation under the interim NSW RPA Policy.</w:t>
      </w:r>
    </w:p>
    <w:p w14:paraId="4664C2A5" w14:textId="2DF002E1" w:rsidR="0004109B" w:rsidRDefault="0004109B" w:rsidP="002266F3">
      <w:pPr>
        <w:spacing w:line="276" w:lineRule="auto"/>
      </w:pPr>
      <w:r>
        <w:t xml:space="preserve">The current model is only for NDIS providers </w:t>
      </w:r>
      <w:r w:rsidR="007A473B">
        <w:t xml:space="preserve">delivering services </w:t>
      </w:r>
      <w:r>
        <w:t>to NDIS participants.</w:t>
      </w:r>
      <w:r w:rsidRPr="0004109B">
        <w:t xml:space="preserve"> </w:t>
      </w:r>
      <w:r>
        <w:t xml:space="preserve">Some settings have different frameworks for when they can use restrictive practices, like hospitals, schools, prisons, aged care facilities, and </w:t>
      </w:r>
      <w:r w:rsidR="0080695B">
        <w:t>o</w:t>
      </w:r>
      <w:r>
        <w:t>ut-of-home care. In other settings, like public places or family homes, there are no frameworks for restrictive practices.</w:t>
      </w:r>
    </w:p>
    <w:p w14:paraId="6CE12765" w14:textId="77777777" w:rsidR="0004109B" w:rsidRDefault="0004109B" w:rsidP="002266F3">
      <w:pPr>
        <w:spacing w:before="0" w:line="276" w:lineRule="auto"/>
      </w:pPr>
      <w:r>
        <w:t>The Consultation Discussion Paper explored three broad themes in this section:</w:t>
      </w:r>
    </w:p>
    <w:p w14:paraId="76A83741" w14:textId="27D13141" w:rsidR="007A473B" w:rsidRDefault="007A473B" w:rsidP="002266F3">
      <w:pPr>
        <w:pStyle w:val="ListParagraph"/>
        <w:numPr>
          <w:ilvl w:val="0"/>
          <w:numId w:val="15"/>
        </w:numPr>
        <w:spacing w:before="0" w:line="276" w:lineRule="auto"/>
        <w:contextualSpacing w:val="0"/>
      </w:pPr>
      <w:r>
        <w:t>In what settings should RPA be required?</w:t>
      </w:r>
    </w:p>
    <w:p w14:paraId="14B13C83" w14:textId="61C5A718" w:rsidR="0004109B" w:rsidRDefault="0004109B" w:rsidP="002266F3">
      <w:pPr>
        <w:pStyle w:val="ListParagraph"/>
        <w:numPr>
          <w:ilvl w:val="0"/>
          <w:numId w:val="15"/>
        </w:numPr>
        <w:spacing w:before="0" w:line="276" w:lineRule="auto"/>
        <w:contextualSpacing w:val="0"/>
      </w:pPr>
      <w:r w:rsidRPr="0004109B">
        <w:t>Should one authorisation apply across more than one setting?</w:t>
      </w:r>
    </w:p>
    <w:p w14:paraId="262F180C" w14:textId="77777777" w:rsidR="0004109B" w:rsidRDefault="0004109B" w:rsidP="002266F3">
      <w:pPr>
        <w:pStyle w:val="ListParagraph"/>
        <w:numPr>
          <w:ilvl w:val="0"/>
          <w:numId w:val="15"/>
        </w:numPr>
        <w:spacing w:before="0" w:line="276" w:lineRule="auto"/>
        <w:contextualSpacing w:val="0"/>
      </w:pPr>
      <w:r w:rsidRPr="0004109B">
        <w:t>How should we make RPA more consistent?</w:t>
      </w:r>
    </w:p>
    <w:p w14:paraId="4E9F5343" w14:textId="77777777" w:rsidR="0029594B" w:rsidRDefault="0029594B" w:rsidP="002266F3">
      <w:pPr>
        <w:pStyle w:val="Heading2"/>
        <w:spacing w:line="276" w:lineRule="auto"/>
      </w:pPr>
      <w:bookmarkStart w:id="37" w:name="_Toc45701644"/>
      <w:r>
        <w:t>Recommendations</w:t>
      </w:r>
      <w:bookmarkEnd w:id="37"/>
    </w:p>
    <w:p w14:paraId="514A185E" w14:textId="77777777" w:rsidR="0029594B" w:rsidRDefault="0029594B" w:rsidP="002266F3">
      <w:pPr>
        <w:pStyle w:val="ListParagraph"/>
        <w:numPr>
          <w:ilvl w:val="0"/>
          <w:numId w:val="29"/>
        </w:numPr>
        <w:spacing w:before="0" w:line="276" w:lineRule="auto"/>
        <w:contextualSpacing w:val="0"/>
      </w:pPr>
      <w:r w:rsidRPr="00B11FD0">
        <w:t>Expand the scope of settings where RPA is required</w:t>
      </w:r>
      <w:r>
        <w:t>.</w:t>
      </w:r>
    </w:p>
    <w:p w14:paraId="22959EA0" w14:textId="77777777" w:rsidR="0029594B" w:rsidRDefault="0029594B" w:rsidP="002266F3">
      <w:pPr>
        <w:pStyle w:val="ListParagraph"/>
        <w:numPr>
          <w:ilvl w:val="0"/>
          <w:numId w:val="29"/>
        </w:numPr>
        <w:spacing w:before="0" w:line="276" w:lineRule="auto"/>
        <w:contextualSpacing w:val="0"/>
      </w:pPr>
      <w:r w:rsidRPr="00B11FD0">
        <w:t>Harmonise RPA principles across institutional/professional settings</w:t>
      </w:r>
      <w:r w:rsidRPr="000C75DC">
        <w:t>.</w:t>
      </w:r>
    </w:p>
    <w:p w14:paraId="60F316BF" w14:textId="77777777" w:rsidR="0029594B" w:rsidRDefault="0029594B" w:rsidP="002266F3">
      <w:pPr>
        <w:pStyle w:val="ListParagraph"/>
        <w:numPr>
          <w:ilvl w:val="0"/>
          <w:numId w:val="29"/>
        </w:numPr>
        <w:spacing w:before="0" w:line="276" w:lineRule="auto"/>
        <w:contextualSpacing w:val="0"/>
      </w:pPr>
      <w:r w:rsidRPr="00B11FD0">
        <w:t>Liaise with the Australian Government to encourage collaboration around behaviour support</w:t>
      </w:r>
      <w:r w:rsidRPr="000C75DC">
        <w:t>.</w:t>
      </w:r>
    </w:p>
    <w:p w14:paraId="68BC872F" w14:textId="77777777" w:rsidR="0029594B" w:rsidRDefault="0029594B" w:rsidP="002266F3">
      <w:pPr>
        <w:pStyle w:val="ListParagraph"/>
        <w:numPr>
          <w:ilvl w:val="0"/>
          <w:numId w:val="29"/>
        </w:numPr>
        <w:spacing w:before="0" w:line="276" w:lineRule="auto"/>
        <w:contextualSpacing w:val="0"/>
      </w:pPr>
      <w:r w:rsidRPr="00B11FD0">
        <w:t>Facilitate, but do not require, authorisation across settings</w:t>
      </w:r>
      <w:r w:rsidRPr="000C75DC">
        <w:t>.</w:t>
      </w:r>
    </w:p>
    <w:p w14:paraId="239B0233" w14:textId="77777777" w:rsidR="0029594B" w:rsidRDefault="0029594B" w:rsidP="002266F3">
      <w:pPr>
        <w:pStyle w:val="Heading2"/>
        <w:spacing w:line="276" w:lineRule="auto"/>
      </w:pPr>
      <w:bookmarkStart w:id="38" w:name="_Toc45701645"/>
      <w:r>
        <w:t>Discussion</w:t>
      </w:r>
      <w:bookmarkEnd w:id="38"/>
    </w:p>
    <w:p w14:paraId="6B1ACC9E" w14:textId="164E361B" w:rsidR="007209A8" w:rsidRDefault="007209A8" w:rsidP="002266F3">
      <w:pPr>
        <w:pStyle w:val="Heading3"/>
        <w:spacing w:line="276" w:lineRule="auto"/>
        <w:rPr>
          <w:lang w:val="en-GB" w:eastAsia="en-US"/>
        </w:rPr>
      </w:pPr>
      <w:r w:rsidRPr="007209A8">
        <w:rPr>
          <w:lang w:eastAsia="en-US"/>
        </w:rPr>
        <w:t xml:space="preserve">Q10: </w:t>
      </w:r>
      <w:r w:rsidRPr="007209A8">
        <w:rPr>
          <w:lang w:val="en-GB" w:eastAsia="en-US"/>
        </w:rPr>
        <w:t>In what settings should restrictive practices need to be authorised before they can be used?</w:t>
      </w:r>
    </w:p>
    <w:p w14:paraId="2171FFA0" w14:textId="31B6BECF" w:rsidR="007A473B" w:rsidRDefault="007A473B" w:rsidP="002266F3">
      <w:pPr>
        <w:spacing w:line="276" w:lineRule="auto"/>
        <w:rPr>
          <w:lang w:val="en-GB" w:eastAsia="en-US"/>
        </w:rPr>
      </w:pPr>
      <w:r w:rsidRPr="007A473B">
        <w:rPr>
          <w:lang w:val="en-GB" w:eastAsia="en-US"/>
        </w:rPr>
        <w:t>There was strong support, from all perspectives, to expand the scope of RPA regulation in NSW</w:t>
      </w:r>
      <w:r>
        <w:rPr>
          <w:lang w:val="en-GB" w:eastAsia="en-US"/>
        </w:rPr>
        <w:t xml:space="preserve"> beyond NDIS providers delivering services to an NDIS participant. </w:t>
      </w:r>
    </w:p>
    <w:p w14:paraId="4AC2CE2F" w14:textId="2E6CC9C0" w:rsidR="00483A94" w:rsidRDefault="00483A94" w:rsidP="002266F3">
      <w:pPr>
        <w:spacing w:line="276" w:lineRule="auto"/>
        <w:rPr>
          <w:lang w:val="en-GB" w:eastAsia="en-US"/>
        </w:rPr>
      </w:pPr>
    </w:p>
    <w:p w14:paraId="4437BA51" w14:textId="4E6DE06B" w:rsidR="00483A94" w:rsidRPr="00483A94" w:rsidRDefault="00483A94" w:rsidP="002266F3">
      <w:pPr>
        <w:spacing w:line="276" w:lineRule="auto"/>
        <w:jc w:val="right"/>
        <w:rPr>
          <w:i/>
          <w:iCs/>
          <w:lang w:val="en-GB" w:eastAsia="en-US"/>
        </w:rPr>
      </w:pPr>
      <w:r w:rsidRPr="00483A94">
        <w:rPr>
          <w:i/>
          <w:iCs/>
          <w:lang w:val="en-GB" w:eastAsia="en-US"/>
        </w:rPr>
        <w:t xml:space="preserve">Restrictive practices should be authorised in any setting. People should not be stopping people with disability from doing things if they have not been given permission. </w:t>
      </w:r>
    </w:p>
    <w:p w14:paraId="6847434F" w14:textId="338FB3D1" w:rsidR="00483A94" w:rsidRPr="00483A94" w:rsidRDefault="00483A94" w:rsidP="002266F3">
      <w:pPr>
        <w:pStyle w:val="ListParagraph"/>
        <w:numPr>
          <w:ilvl w:val="0"/>
          <w:numId w:val="31"/>
        </w:numPr>
        <w:spacing w:line="276" w:lineRule="auto"/>
        <w:contextualSpacing w:val="0"/>
        <w:jc w:val="right"/>
        <w:rPr>
          <w:i/>
          <w:iCs/>
          <w:lang w:val="en-GB"/>
        </w:rPr>
      </w:pPr>
      <w:r w:rsidRPr="00483A94">
        <w:rPr>
          <w:i/>
          <w:iCs/>
          <w:lang w:val="en-GB"/>
        </w:rPr>
        <w:t>Person with Disability</w:t>
      </w:r>
    </w:p>
    <w:p w14:paraId="41A211C8" w14:textId="77777777" w:rsidR="00483A94" w:rsidRDefault="00483A94" w:rsidP="002266F3">
      <w:pPr>
        <w:spacing w:line="276" w:lineRule="auto"/>
        <w:rPr>
          <w:szCs w:val="20"/>
          <w:lang w:val="en-GB" w:eastAsia="en-US"/>
        </w:rPr>
      </w:pPr>
    </w:p>
    <w:p w14:paraId="613117C1" w14:textId="0190F71C" w:rsidR="00ED7435" w:rsidRDefault="00ED7435" w:rsidP="002266F3">
      <w:pPr>
        <w:spacing w:line="276" w:lineRule="auto"/>
        <w:rPr>
          <w:lang w:val="en-GB" w:eastAsia="en-US"/>
        </w:rPr>
      </w:pPr>
      <w:r>
        <w:rPr>
          <w:lang w:val="en-GB" w:eastAsia="en-US"/>
        </w:rPr>
        <w:t>Some respondents said that restrictive practices should never be authorised for use with a person with disability.</w:t>
      </w:r>
    </w:p>
    <w:p w14:paraId="31648B4B" w14:textId="794096D5" w:rsidR="00483A94" w:rsidRDefault="00483A94" w:rsidP="002266F3">
      <w:pPr>
        <w:spacing w:line="276" w:lineRule="auto"/>
        <w:rPr>
          <w:lang w:val="en-GB" w:eastAsia="en-US"/>
        </w:rPr>
      </w:pPr>
    </w:p>
    <w:p w14:paraId="3DE765DF" w14:textId="702A1C13" w:rsidR="00483A94" w:rsidRPr="00483A94" w:rsidRDefault="00483A94" w:rsidP="002266F3">
      <w:pPr>
        <w:spacing w:line="276" w:lineRule="auto"/>
        <w:jc w:val="right"/>
        <w:rPr>
          <w:i/>
          <w:iCs/>
          <w:lang w:val="en-GB" w:eastAsia="en-US"/>
        </w:rPr>
      </w:pPr>
      <w:r w:rsidRPr="00483A94">
        <w:rPr>
          <w:i/>
          <w:iCs/>
          <w:lang w:val="en-GB" w:eastAsia="en-US"/>
        </w:rPr>
        <w:t xml:space="preserve">Restrictive practices should not be used at all. </w:t>
      </w:r>
    </w:p>
    <w:p w14:paraId="1A83E63D" w14:textId="7C29758A" w:rsidR="00483A94" w:rsidRPr="00483A94" w:rsidRDefault="00483A94" w:rsidP="002266F3">
      <w:pPr>
        <w:pStyle w:val="ListParagraph"/>
        <w:numPr>
          <w:ilvl w:val="0"/>
          <w:numId w:val="31"/>
        </w:numPr>
        <w:spacing w:line="276" w:lineRule="auto"/>
        <w:contextualSpacing w:val="0"/>
        <w:jc w:val="right"/>
        <w:rPr>
          <w:i/>
          <w:iCs/>
          <w:lang w:val="en-GB"/>
        </w:rPr>
      </w:pPr>
      <w:r w:rsidRPr="00483A94">
        <w:rPr>
          <w:i/>
          <w:iCs/>
          <w:lang w:val="en-GB"/>
        </w:rPr>
        <w:t>Other Interested Person</w:t>
      </w:r>
    </w:p>
    <w:p w14:paraId="38AAB83F" w14:textId="77777777" w:rsidR="00483A94" w:rsidRDefault="00483A94" w:rsidP="002266F3">
      <w:pPr>
        <w:pStyle w:val="Caption"/>
        <w:keepNext/>
        <w:spacing w:line="276" w:lineRule="auto"/>
      </w:pPr>
    </w:p>
    <w:p w14:paraId="331DB66C" w14:textId="34894BCA" w:rsidR="00627EA3" w:rsidRDefault="00627EA3" w:rsidP="002266F3">
      <w:pPr>
        <w:pStyle w:val="Caption"/>
        <w:keepNext/>
        <w:spacing w:line="276" w:lineRule="auto"/>
      </w:pPr>
      <w:r>
        <w:t xml:space="preserve">Figure </w:t>
      </w:r>
      <w:r w:rsidR="00AC007D">
        <w:rPr>
          <w:noProof/>
        </w:rPr>
        <w:fldChar w:fldCharType="begin"/>
      </w:r>
      <w:r w:rsidR="00AC007D">
        <w:rPr>
          <w:noProof/>
        </w:rPr>
        <w:instrText xml:space="preserve"> SEQ Figure \* ARABIC </w:instrText>
      </w:r>
      <w:r w:rsidR="00AC007D">
        <w:rPr>
          <w:noProof/>
        </w:rPr>
        <w:fldChar w:fldCharType="separate"/>
      </w:r>
      <w:r w:rsidR="009161B1">
        <w:rPr>
          <w:noProof/>
        </w:rPr>
        <w:t>18</w:t>
      </w:r>
      <w:r w:rsidR="00AC007D">
        <w:rPr>
          <w:noProof/>
        </w:rPr>
        <w:fldChar w:fldCharType="end"/>
      </w:r>
      <w:r>
        <w:t xml:space="preserve"> - </w:t>
      </w:r>
      <w:r w:rsidRPr="00625A15">
        <w:t>Q10: In what settings should restrictive practices need to be authorised before they can be used?</w:t>
      </w:r>
    </w:p>
    <w:p w14:paraId="41404BA5" w14:textId="2D685D0A" w:rsidR="00C17679" w:rsidRDefault="00627EA3" w:rsidP="002266F3">
      <w:pPr>
        <w:spacing w:line="276" w:lineRule="auto"/>
      </w:pPr>
      <w:r>
        <w:rPr>
          <w:noProof/>
        </w:rPr>
        <w:drawing>
          <wp:inline distT="0" distB="0" distL="0" distR="0" wp14:anchorId="05B8C410" wp14:editId="0060D94A">
            <wp:extent cx="5760407" cy="3442277"/>
            <wp:effectExtent l="0" t="0" r="0" b="6350"/>
            <wp:docPr id="65" name="Picture 65" descr="Figure 18 charts what settings should restrictive practices need to be authorised before they can be used. Responses were all settings, all settings excluding family homes, all institutional and professional settings, all residential care (including respite) and all NDIS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0">
                      <a:extLst>
                        <a:ext uri="{28A0092B-C50C-407E-A947-70E740481C1C}">
                          <a14:useLocalDpi xmlns:a14="http://schemas.microsoft.com/office/drawing/2010/main" val="0"/>
                        </a:ext>
                      </a:extLst>
                    </a:blip>
                    <a:srcRect t="1922" b="2522"/>
                    <a:stretch/>
                  </pic:blipFill>
                  <pic:spPr bwMode="auto">
                    <a:xfrm>
                      <a:off x="0" y="0"/>
                      <a:ext cx="5761355" cy="3442844"/>
                    </a:xfrm>
                    <a:prstGeom prst="rect">
                      <a:avLst/>
                    </a:prstGeom>
                    <a:noFill/>
                    <a:ln>
                      <a:noFill/>
                    </a:ln>
                    <a:extLst>
                      <a:ext uri="{53640926-AAD7-44D8-BBD7-CCE9431645EC}">
                        <a14:shadowObscured xmlns:a14="http://schemas.microsoft.com/office/drawing/2010/main"/>
                      </a:ext>
                    </a:extLst>
                  </pic:spPr>
                </pic:pic>
              </a:graphicData>
            </a:graphic>
          </wp:inline>
        </w:drawing>
      </w:r>
    </w:p>
    <w:p w14:paraId="5B89AFCB" w14:textId="086B256D" w:rsidR="00ED7435" w:rsidRDefault="007A473B" w:rsidP="002266F3">
      <w:pPr>
        <w:spacing w:line="276" w:lineRule="auto"/>
        <w:rPr>
          <w:lang w:val="en-GB" w:eastAsia="en-US"/>
        </w:rPr>
      </w:pPr>
      <w:r w:rsidRPr="007A473B">
        <w:rPr>
          <w:lang w:val="en-GB" w:eastAsia="en-US"/>
        </w:rPr>
        <w:t xml:space="preserve">The most common response </w:t>
      </w:r>
      <w:r>
        <w:rPr>
          <w:lang w:val="en-GB" w:eastAsia="en-US"/>
        </w:rPr>
        <w:t xml:space="preserve">to this question </w:t>
      </w:r>
      <w:r w:rsidRPr="007A473B">
        <w:rPr>
          <w:lang w:val="en-GB" w:eastAsia="en-US"/>
        </w:rPr>
        <w:t xml:space="preserve">was that </w:t>
      </w:r>
      <w:r w:rsidR="00ED7435">
        <w:rPr>
          <w:lang w:val="en-GB" w:eastAsia="en-US"/>
        </w:rPr>
        <w:t xml:space="preserve">restrictive practices should need to be authorised before they can be used </w:t>
      </w:r>
      <w:r>
        <w:rPr>
          <w:lang w:val="en-GB" w:eastAsia="en-US"/>
        </w:rPr>
        <w:t>in all settings.</w:t>
      </w:r>
      <w:r w:rsidR="00ED7435">
        <w:rPr>
          <w:lang w:val="en-GB" w:eastAsia="en-US"/>
        </w:rPr>
        <w:t xml:space="preserve"> </w:t>
      </w:r>
    </w:p>
    <w:p w14:paraId="11878697" w14:textId="1C0D9D79" w:rsidR="00483A94" w:rsidRDefault="00483A94" w:rsidP="002266F3">
      <w:pPr>
        <w:spacing w:line="276" w:lineRule="auto"/>
        <w:rPr>
          <w:lang w:val="en-GB" w:eastAsia="en-US"/>
        </w:rPr>
      </w:pPr>
    </w:p>
    <w:p w14:paraId="7D74EE22" w14:textId="77777777" w:rsidR="00483A94" w:rsidRPr="00483A94" w:rsidRDefault="00483A94" w:rsidP="002266F3">
      <w:pPr>
        <w:pStyle w:val="NormalWeb"/>
        <w:spacing w:before="120" w:beforeAutospacing="0" w:after="120" w:afterAutospacing="0" w:line="276" w:lineRule="auto"/>
        <w:jc w:val="right"/>
        <w:rPr>
          <w:rFonts w:ascii="Arial" w:hAnsi="Arial" w:cs="Arial"/>
          <w:i/>
          <w:iCs/>
          <w:lang w:val="en-GB"/>
        </w:rPr>
      </w:pPr>
      <w:r w:rsidRPr="00483A94">
        <w:rPr>
          <w:rFonts w:ascii="Arial" w:hAnsi="Arial" w:cs="Arial"/>
          <w:i/>
          <w:iCs/>
          <w:lang w:val="en-GB"/>
        </w:rPr>
        <w:t>RPA is for behaviour, not a setting (Location). They should, therefore, be approved based on the behaviour and available for use in multiple locations if the behaviour presents without additional approvals. The RPA is linked to the client, not the location of the client.</w:t>
      </w:r>
    </w:p>
    <w:p w14:paraId="09E08BA3" w14:textId="77777777" w:rsidR="00483A94" w:rsidRPr="00483A94" w:rsidRDefault="00483A94" w:rsidP="002266F3">
      <w:pPr>
        <w:pStyle w:val="NormalWeb"/>
        <w:spacing w:before="120" w:beforeAutospacing="0" w:after="120" w:afterAutospacing="0" w:line="276" w:lineRule="auto"/>
        <w:jc w:val="right"/>
        <w:rPr>
          <w:rFonts w:ascii="Arial" w:hAnsi="Arial" w:cs="Arial"/>
          <w:i/>
          <w:iCs/>
        </w:rPr>
      </w:pPr>
      <w:r w:rsidRPr="00483A94">
        <w:rPr>
          <w:rFonts w:ascii="Arial" w:hAnsi="Arial" w:cs="Arial"/>
          <w:i/>
          <w:iCs/>
        </w:rPr>
        <w:t>– Other Interested Person</w:t>
      </w:r>
    </w:p>
    <w:p w14:paraId="7E88EB97" w14:textId="1D58BC78" w:rsidR="00ED7435" w:rsidRDefault="00ED7435" w:rsidP="002266F3">
      <w:pPr>
        <w:spacing w:line="276" w:lineRule="auto"/>
        <w:rPr>
          <w:lang w:val="en-GB" w:eastAsia="en-US"/>
        </w:rPr>
      </w:pPr>
      <w:r>
        <w:rPr>
          <w:lang w:val="en-GB" w:eastAsia="en-US"/>
        </w:rPr>
        <w:t xml:space="preserve">Some respondents wanted RPA to be required in all settings except the family home, or in all institutional settings. </w:t>
      </w:r>
    </w:p>
    <w:p w14:paraId="7043033C" w14:textId="6CD15935" w:rsidR="00483A94" w:rsidRDefault="00483A94" w:rsidP="002266F3">
      <w:pPr>
        <w:spacing w:line="276" w:lineRule="auto"/>
        <w:rPr>
          <w:lang w:val="en-GB" w:eastAsia="en-US"/>
        </w:rPr>
      </w:pPr>
    </w:p>
    <w:p w14:paraId="3753D035" w14:textId="77777777" w:rsidR="00483A94" w:rsidRPr="00483A94" w:rsidRDefault="00483A94" w:rsidP="002266F3">
      <w:pPr>
        <w:pStyle w:val="NormalWeb"/>
        <w:spacing w:before="120" w:beforeAutospacing="0" w:after="120" w:afterAutospacing="0" w:line="276" w:lineRule="auto"/>
        <w:jc w:val="right"/>
        <w:rPr>
          <w:rFonts w:ascii="Arial" w:hAnsi="Arial" w:cs="Arial"/>
          <w:i/>
          <w:iCs/>
          <w:lang w:val="en-GB"/>
        </w:rPr>
      </w:pPr>
      <w:r w:rsidRPr="00483A94">
        <w:rPr>
          <w:rFonts w:ascii="Arial" w:hAnsi="Arial" w:cs="Arial"/>
          <w:i/>
          <w:iCs/>
          <w:lang w:val="en-GB"/>
        </w:rPr>
        <w:t>Ideally all, but understanding that settings such as at home can be difficult to monitor.</w:t>
      </w:r>
    </w:p>
    <w:p w14:paraId="2567656F" w14:textId="6E60FB4F" w:rsidR="00483A94" w:rsidRPr="00483A94" w:rsidRDefault="00483A94" w:rsidP="002266F3">
      <w:pPr>
        <w:pStyle w:val="NormalWeb"/>
        <w:spacing w:before="120" w:beforeAutospacing="0" w:after="120" w:afterAutospacing="0" w:line="276" w:lineRule="auto"/>
        <w:jc w:val="right"/>
        <w:rPr>
          <w:rFonts w:ascii="Arial" w:hAnsi="Arial" w:cs="Arial"/>
          <w:i/>
          <w:iCs/>
        </w:rPr>
      </w:pPr>
      <w:r w:rsidRPr="00483A94">
        <w:rPr>
          <w:rFonts w:ascii="Arial" w:hAnsi="Arial" w:cs="Arial"/>
          <w:i/>
          <w:iCs/>
        </w:rPr>
        <w:t>– Person with Disability</w:t>
      </w:r>
    </w:p>
    <w:p w14:paraId="199602E9" w14:textId="77777777" w:rsidR="00483A94" w:rsidRPr="00483A94" w:rsidRDefault="00483A94" w:rsidP="002266F3">
      <w:pPr>
        <w:pStyle w:val="NormalWeb"/>
        <w:spacing w:before="120" w:beforeAutospacing="0" w:after="120" w:afterAutospacing="0" w:line="276" w:lineRule="auto"/>
        <w:jc w:val="right"/>
        <w:rPr>
          <w:rFonts w:ascii="Arial" w:hAnsi="Arial" w:cs="Arial"/>
          <w:i/>
          <w:iCs/>
        </w:rPr>
      </w:pPr>
    </w:p>
    <w:p w14:paraId="0AAB278C" w14:textId="77777777" w:rsidR="00483A94" w:rsidRPr="00483A94" w:rsidRDefault="00483A94" w:rsidP="002266F3">
      <w:pPr>
        <w:pStyle w:val="NormalWeb"/>
        <w:spacing w:before="120" w:beforeAutospacing="0" w:after="120" w:afterAutospacing="0" w:line="276" w:lineRule="auto"/>
        <w:jc w:val="right"/>
        <w:rPr>
          <w:rFonts w:ascii="Arial" w:hAnsi="Arial" w:cs="Arial"/>
          <w:i/>
          <w:iCs/>
          <w:lang w:val="en-GB"/>
        </w:rPr>
      </w:pPr>
      <w:r w:rsidRPr="00483A94">
        <w:rPr>
          <w:rFonts w:ascii="Arial" w:hAnsi="Arial" w:cs="Arial"/>
          <w:i/>
          <w:iCs/>
          <w:lang w:val="en-GB"/>
        </w:rPr>
        <w:t>Institutional settings and community settings appropriate for formal authorisation process.</w:t>
      </w:r>
    </w:p>
    <w:p w14:paraId="6318DFA1" w14:textId="77777777" w:rsidR="00483A94" w:rsidRPr="00483A94" w:rsidRDefault="00483A94" w:rsidP="002266F3">
      <w:pPr>
        <w:pStyle w:val="NormalWeb"/>
        <w:spacing w:before="120" w:beforeAutospacing="0" w:after="120" w:afterAutospacing="0" w:line="276" w:lineRule="auto"/>
        <w:jc w:val="right"/>
        <w:rPr>
          <w:rFonts w:ascii="Arial" w:hAnsi="Arial" w:cs="Arial"/>
          <w:i/>
          <w:iCs/>
        </w:rPr>
      </w:pPr>
      <w:r w:rsidRPr="00483A94">
        <w:rPr>
          <w:rFonts w:ascii="Arial" w:hAnsi="Arial" w:cs="Arial"/>
          <w:i/>
          <w:iCs/>
        </w:rPr>
        <w:t>– Service Provider</w:t>
      </w:r>
    </w:p>
    <w:p w14:paraId="365826B0" w14:textId="77777777" w:rsidR="00483A94" w:rsidRDefault="00483A94" w:rsidP="002266F3">
      <w:pPr>
        <w:spacing w:line="276" w:lineRule="auto"/>
        <w:rPr>
          <w:lang w:val="en-GB" w:eastAsia="en-US"/>
        </w:rPr>
      </w:pPr>
    </w:p>
    <w:p w14:paraId="6201306A" w14:textId="7CD2660D" w:rsidR="003D7EB4" w:rsidRDefault="00483A94" w:rsidP="002266F3">
      <w:pPr>
        <w:spacing w:line="276" w:lineRule="auto"/>
        <w:rPr>
          <w:lang w:val="en-GB" w:eastAsia="en-US"/>
        </w:rPr>
      </w:pPr>
      <w:r>
        <w:rPr>
          <w:lang w:val="en-GB" w:eastAsia="en-US"/>
        </w:rPr>
        <w:t>T</w:t>
      </w:r>
      <w:r w:rsidR="00ED7435">
        <w:rPr>
          <w:lang w:val="en-GB" w:eastAsia="en-US"/>
        </w:rPr>
        <w:t>he majority of respondents from all three perspectives wanted to expand the scope of current RPA regulation in NSW to more settings</w:t>
      </w:r>
      <w:r w:rsidR="00041C44">
        <w:rPr>
          <w:lang w:val="en-GB" w:eastAsia="en-US"/>
        </w:rPr>
        <w:t xml:space="preserve"> because they believe that this will better safeguard the rights and wellbeing of persons with disability</w:t>
      </w:r>
      <w:r w:rsidR="00ED7435">
        <w:rPr>
          <w:lang w:val="en-GB" w:eastAsia="en-US"/>
        </w:rPr>
        <w:t>.</w:t>
      </w:r>
    </w:p>
    <w:p w14:paraId="2EA1F9F5" w14:textId="16FF01F3" w:rsidR="00483A94" w:rsidRDefault="00483A94" w:rsidP="002266F3">
      <w:pPr>
        <w:spacing w:line="276" w:lineRule="auto"/>
        <w:rPr>
          <w:lang w:val="en-GB" w:eastAsia="en-US"/>
        </w:rPr>
      </w:pPr>
    </w:p>
    <w:p w14:paraId="4FFA87DD" w14:textId="0BEFFDE3" w:rsidR="00483A94" w:rsidRPr="00483A94" w:rsidRDefault="00483A94" w:rsidP="002266F3">
      <w:pPr>
        <w:spacing w:line="276" w:lineRule="auto"/>
        <w:jc w:val="right"/>
        <w:rPr>
          <w:i/>
          <w:iCs/>
          <w:lang w:val="en-GB" w:eastAsia="en-US"/>
        </w:rPr>
      </w:pPr>
      <w:r w:rsidRPr="00483A94">
        <w:rPr>
          <w:i/>
          <w:iCs/>
          <w:lang w:val="en-GB" w:eastAsia="en-US"/>
        </w:rPr>
        <w:t xml:space="preserve">Our staff in ACT are reporting positive changes in supports for the individual where RPA occurs across both school and disability settings. </w:t>
      </w:r>
    </w:p>
    <w:p w14:paraId="10EB9ACD" w14:textId="7CA9C06E" w:rsidR="00483A94" w:rsidRPr="00483A94" w:rsidRDefault="00483A94" w:rsidP="002266F3">
      <w:pPr>
        <w:pStyle w:val="ListParagraph"/>
        <w:numPr>
          <w:ilvl w:val="0"/>
          <w:numId w:val="31"/>
        </w:numPr>
        <w:spacing w:line="276" w:lineRule="auto"/>
        <w:contextualSpacing w:val="0"/>
        <w:jc w:val="right"/>
        <w:rPr>
          <w:i/>
          <w:iCs/>
          <w:lang w:val="en-GB"/>
        </w:rPr>
      </w:pPr>
      <w:r w:rsidRPr="00483A94">
        <w:rPr>
          <w:i/>
          <w:iCs/>
          <w:lang w:val="en-GB"/>
        </w:rPr>
        <w:t>Service Provider</w:t>
      </w:r>
    </w:p>
    <w:p w14:paraId="277D1275" w14:textId="7AF3EB10" w:rsidR="00627EA3" w:rsidRDefault="00627EA3" w:rsidP="002266F3">
      <w:pPr>
        <w:pStyle w:val="Caption"/>
        <w:keepNext/>
        <w:spacing w:line="276" w:lineRule="auto"/>
      </w:pPr>
      <w:r>
        <w:t xml:space="preserve">Figure </w:t>
      </w:r>
      <w:r w:rsidR="00AC007D">
        <w:rPr>
          <w:noProof/>
        </w:rPr>
        <w:fldChar w:fldCharType="begin"/>
      </w:r>
      <w:r w:rsidR="00AC007D">
        <w:rPr>
          <w:noProof/>
        </w:rPr>
        <w:instrText xml:space="preserve"> SEQ Figure \* ARABIC </w:instrText>
      </w:r>
      <w:r w:rsidR="00AC007D">
        <w:rPr>
          <w:noProof/>
        </w:rPr>
        <w:fldChar w:fldCharType="separate"/>
      </w:r>
      <w:r w:rsidR="009161B1">
        <w:rPr>
          <w:noProof/>
        </w:rPr>
        <w:t>19</w:t>
      </w:r>
      <w:r w:rsidR="00AC007D">
        <w:rPr>
          <w:noProof/>
        </w:rPr>
        <w:fldChar w:fldCharType="end"/>
      </w:r>
      <w:r>
        <w:t xml:space="preserve"> - </w:t>
      </w:r>
      <w:r w:rsidRPr="009111FE">
        <w:t>Q10: In what settings should restrictive practices need to be authorised before they can be used?</w:t>
      </w:r>
    </w:p>
    <w:p w14:paraId="5FF96083" w14:textId="0D189458" w:rsidR="0034438C" w:rsidRDefault="00627EA3" w:rsidP="002266F3">
      <w:pPr>
        <w:spacing w:line="276" w:lineRule="auto"/>
      </w:pPr>
      <w:r>
        <w:rPr>
          <w:noProof/>
        </w:rPr>
        <w:drawing>
          <wp:inline distT="0" distB="0" distL="0" distR="0" wp14:anchorId="40BB0E43" wp14:editId="550E7D5F">
            <wp:extent cx="5761355" cy="3602990"/>
            <wp:effectExtent l="0" t="0" r="0" b="0"/>
            <wp:docPr id="66" name="Picture 66" descr="Figure 19 charts what settings should restrictive practices need to be authorised before they can be used. Responses were all settings, all NDIS settings, education, justice and emergency services, health and mental health, OOHC, day programs, family homes, work, transport an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p w14:paraId="2F5284E4" w14:textId="45486883" w:rsidR="00041C44" w:rsidRDefault="007A473B" w:rsidP="002266F3">
      <w:pPr>
        <w:spacing w:line="276" w:lineRule="auto"/>
      </w:pPr>
      <w:r w:rsidRPr="007A473B">
        <w:t>Specific settings that were commonly suggested for RPA regulation to apply included most government-run health and human services</w:t>
      </w:r>
      <w:r w:rsidR="00041C44">
        <w:t>.</w:t>
      </w:r>
      <w:r w:rsidR="00041C44" w:rsidRPr="00041C44">
        <w:t xml:space="preserve"> </w:t>
      </w:r>
      <w:r w:rsidR="00041C44" w:rsidRPr="007A473B">
        <w:t>A minority of respondents wanted RPA to apply in family homes</w:t>
      </w:r>
      <w:r w:rsidR="00041C44">
        <w:t>.</w:t>
      </w:r>
    </w:p>
    <w:p w14:paraId="05DE3E56" w14:textId="3A0A2D6D" w:rsidR="00483A94" w:rsidRDefault="00483A94" w:rsidP="002266F3">
      <w:pPr>
        <w:spacing w:line="276" w:lineRule="auto"/>
      </w:pPr>
    </w:p>
    <w:p w14:paraId="54C4569C" w14:textId="77777777" w:rsidR="00742422" w:rsidRPr="00742422" w:rsidRDefault="00742422" w:rsidP="002266F3">
      <w:pPr>
        <w:pStyle w:val="NormalWeb"/>
        <w:spacing w:before="120" w:beforeAutospacing="0" w:after="120" w:afterAutospacing="0" w:line="276" w:lineRule="auto"/>
        <w:jc w:val="right"/>
        <w:rPr>
          <w:rFonts w:ascii="Arial" w:hAnsi="Arial" w:cs="Arial"/>
          <w:i/>
          <w:iCs/>
        </w:rPr>
      </w:pPr>
      <w:r w:rsidRPr="00742422">
        <w:rPr>
          <w:rFonts w:ascii="Arial" w:hAnsi="Arial" w:cs="Arial"/>
          <w:i/>
          <w:iCs/>
        </w:rPr>
        <w:t>Schools should absolutely need to go through this process. Some of the RP are created for the benefit of the teachers not the child.</w:t>
      </w:r>
    </w:p>
    <w:p w14:paraId="0B3B8627" w14:textId="43A6D8FA" w:rsidR="00742422" w:rsidRDefault="00742422" w:rsidP="002266F3">
      <w:pPr>
        <w:pStyle w:val="NormalWeb"/>
        <w:spacing w:before="120" w:beforeAutospacing="0" w:after="120" w:afterAutospacing="0" w:line="276" w:lineRule="auto"/>
        <w:jc w:val="right"/>
        <w:rPr>
          <w:rFonts w:ascii="Arial" w:hAnsi="Arial" w:cs="Arial"/>
          <w:i/>
          <w:iCs/>
        </w:rPr>
      </w:pPr>
      <w:r w:rsidRPr="00742422">
        <w:rPr>
          <w:rFonts w:ascii="Arial" w:hAnsi="Arial" w:cs="Arial"/>
          <w:i/>
          <w:iCs/>
        </w:rPr>
        <w:t>– Service Provider</w:t>
      </w:r>
    </w:p>
    <w:p w14:paraId="72DED8FE" w14:textId="77777777" w:rsidR="00742422" w:rsidRPr="00742422" w:rsidRDefault="00742422" w:rsidP="002266F3">
      <w:pPr>
        <w:pStyle w:val="NormalWeb"/>
        <w:spacing w:before="120" w:beforeAutospacing="0" w:after="120" w:afterAutospacing="0" w:line="276" w:lineRule="auto"/>
        <w:jc w:val="right"/>
        <w:rPr>
          <w:rFonts w:ascii="Arial" w:hAnsi="Arial" w:cs="Arial"/>
          <w:i/>
          <w:iCs/>
        </w:rPr>
      </w:pPr>
    </w:p>
    <w:p w14:paraId="059633BA" w14:textId="77777777" w:rsidR="00742422" w:rsidRPr="00742422" w:rsidRDefault="00742422" w:rsidP="002266F3">
      <w:pPr>
        <w:pStyle w:val="NormalWeb"/>
        <w:spacing w:before="120" w:beforeAutospacing="0" w:after="120" w:afterAutospacing="0" w:line="276" w:lineRule="auto"/>
        <w:jc w:val="right"/>
        <w:rPr>
          <w:rFonts w:ascii="Arial" w:hAnsi="Arial" w:cs="Arial"/>
          <w:i/>
          <w:iCs/>
          <w:lang w:val="en-GB"/>
        </w:rPr>
      </w:pPr>
      <w:r w:rsidRPr="00742422">
        <w:rPr>
          <w:rFonts w:ascii="Arial" w:hAnsi="Arial" w:cs="Arial"/>
          <w:i/>
          <w:iCs/>
          <w:lang w:val="en-GB"/>
        </w:rPr>
        <w:t>Emergency services, health and justice should definitely have an authorisation process.</w:t>
      </w:r>
    </w:p>
    <w:p w14:paraId="6E4B2AD4" w14:textId="6A3770DF" w:rsidR="00742422" w:rsidRDefault="00742422" w:rsidP="002266F3">
      <w:pPr>
        <w:pStyle w:val="NormalWeb"/>
        <w:spacing w:before="120" w:beforeAutospacing="0" w:after="120" w:afterAutospacing="0" w:line="276" w:lineRule="auto"/>
        <w:jc w:val="right"/>
        <w:rPr>
          <w:rFonts w:ascii="Arial" w:hAnsi="Arial" w:cs="Arial"/>
          <w:i/>
          <w:iCs/>
        </w:rPr>
      </w:pPr>
      <w:r w:rsidRPr="00742422">
        <w:rPr>
          <w:rFonts w:ascii="Arial" w:hAnsi="Arial" w:cs="Arial"/>
          <w:i/>
          <w:iCs/>
        </w:rPr>
        <w:t>– Person with Disability</w:t>
      </w:r>
    </w:p>
    <w:p w14:paraId="6BF20ABA" w14:textId="77777777" w:rsidR="00742422" w:rsidRPr="00742422" w:rsidRDefault="00742422" w:rsidP="002266F3">
      <w:pPr>
        <w:pStyle w:val="NormalWeb"/>
        <w:spacing w:before="120" w:beforeAutospacing="0" w:after="120" w:afterAutospacing="0" w:line="276" w:lineRule="auto"/>
        <w:jc w:val="right"/>
        <w:rPr>
          <w:rFonts w:ascii="Arial" w:hAnsi="Arial" w:cs="Arial"/>
          <w:i/>
          <w:iCs/>
        </w:rPr>
      </w:pPr>
    </w:p>
    <w:p w14:paraId="54B6F310" w14:textId="77777777" w:rsidR="00742422" w:rsidRPr="00742422" w:rsidRDefault="00742422" w:rsidP="002266F3">
      <w:pPr>
        <w:pStyle w:val="NormalWeb"/>
        <w:spacing w:before="120" w:beforeAutospacing="0" w:after="120" w:afterAutospacing="0" w:line="276" w:lineRule="auto"/>
        <w:jc w:val="right"/>
        <w:rPr>
          <w:rFonts w:ascii="Arial" w:hAnsi="Arial" w:cs="Arial"/>
          <w:i/>
          <w:iCs/>
          <w:lang w:val="en-GB"/>
        </w:rPr>
      </w:pPr>
      <w:r w:rsidRPr="00742422">
        <w:rPr>
          <w:rFonts w:ascii="Arial" w:hAnsi="Arial" w:cs="Arial"/>
          <w:i/>
          <w:iCs/>
          <w:lang w:val="en-GB"/>
        </w:rPr>
        <w:t>I want it to be required for schools, inside families when the disabled person is young or doesn't reasonably have a way to escape and live on their own, for any care organisations or supported living or aged care situations. Any disability services should have the same protections that NDIS funded services do, but with improvements.</w:t>
      </w:r>
    </w:p>
    <w:p w14:paraId="099783F5" w14:textId="3F927B1B" w:rsidR="00742422" w:rsidRDefault="00742422" w:rsidP="002266F3">
      <w:pPr>
        <w:pStyle w:val="NormalWeb"/>
        <w:spacing w:before="120" w:beforeAutospacing="0" w:after="120" w:afterAutospacing="0" w:line="276" w:lineRule="auto"/>
        <w:jc w:val="right"/>
        <w:rPr>
          <w:rFonts w:ascii="Arial" w:hAnsi="Arial" w:cs="Arial"/>
          <w:i/>
          <w:iCs/>
        </w:rPr>
      </w:pPr>
      <w:r w:rsidRPr="00742422">
        <w:rPr>
          <w:rFonts w:ascii="Arial" w:hAnsi="Arial" w:cs="Arial"/>
          <w:i/>
          <w:iCs/>
        </w:rPr>
        <w:t>– Person with Disability</w:t>
      </w:r>
    </w:p>
    <w:p w14:paraId="71898642" w14:textId="77777777" w:rsidR="00742422" w:rsidRPr="00742422" w:rsidRDefault="00742422" w:rsidP="002266F3">
      <w:pPr>
        <w:pStyle w:val="NormalWeb"/>
        <w:spacing w:before="120" w:beforeAutospacing="0" w:after="120" w:afterAutospacing="0" w:line="276" w:lineRule="auto"/>
        <w:jc w:val="right"/>
        <w:rPr>
          <w:rFonts w:ascii="Arial" w:hAnsi="Arial" w:cs="Arial"/>
          <w:i/>
          <w:iCs/>
        </w:rPr>
      </w:pPr>
    </w:p>
    <w:p w14:paraId="14AE0B00" w14:textId="77777777" w:rsidR="00742422" w:rsidRPr="00742422" w:rsidRDefault="00742422" w:rsidP="002266F3">
      <w:pPr>
        <w:pStyle w:val="NormalWeb"/>
        <w:spacing w:before="120" w:beforeAutospacing="0" w:after="120" w:afterAutospacing="0" w:line="276" w:lineRule="auto"/>
        <w:jc w:val="right"/>
        <w:rPr>
          <w:rFonts w:ascii="Arial" w:hAnsi="Arial" w:cs="Arial"/>
          <w:i/>
          <w:iCs/>
          <w:lang w:val="en-GB"/>
        </w:rPr>
      </w:pPr>
      <w:r w:rsidRPr="00742422">
        <w:rPr>
          <w:rFonts w:ascii="Arial" w:hAnsi="Arial" w:cs="Arial"/>
          <w:i/>
          <w:iCs/>
          <w:lang w:val="en-GB"/>
        </w:rPr>
        <w:t>In group homes, day programs and respite centres. I believe it should also be a requirement for family members as many carers do not understand the long term implications of using RP's inappropriately.</w:t>
      </w:r>
    </w:p>
    <w:p w14:paraId="73E8ACEE" w14:textId="77777777" w:rsidR="00742422" w:rsidRPr="00742422" w:rsidRDefault="00742422" w:rsidP="002266F3">
      <w:pPr>
        <w:pStyle w:val="NormalWeb"/>
        <w:spacing w:before="120" w:beforeAutospacing="0" w:after="120" w:afterAutospacing="0" w:line="276" w:lineRule="auto"/>
        <w:jc w:val="right"/>
        <w:rPr>
          <w:rFonts w:ascii="Arial" w:hAnsi="Arial" w:cs="Arial"/>
          <w:i/>
          <w:iCs/>
        </w:rPr>
      </w:pPr>
      <w:r w:rsidRPr="00742422">
        <w:rPr>
          <w:rFonts w:ascii="Arial" w:hAnsi="Arial" w:cs="Arial"/>
          <w:i/>
          <w:iCs/>
        </w:rPr>
        <w:t>– Other Interested Person</w:t>
      </w:r>
    </w:p>
    <w:p w14:paraId="09F1686A" w14:textId="7EA36659" w:rsidR="00483A94" w:rsidRPr="00D93DB6" w:rsidRDefault="00483A94" w:rsidP="002266F3">
      <w:pPr>
        <w:spacing w:line="276" w:lineRule="auto"/>
      </w:pPr>
    </w:p>
    <w:p w14:paraId="1F38BB93" w14:textId="545D6415" w:rsidR="007209A8" w:rsidRDefault="007209A8" w:rsidP="002266F3">
      <w:pPr>
        <w:pStyle w:val="Heading3"/>
        <w:spacing w:line="276" w:lineRule="auto"/>
        <w:rPr>
          <w:lang w:eastAsia="en-US"/>
        </w:rPr>
      </w:pPr>
      <w:r w:rsidRPr="007209A8">
        <w:rPr>
          <w:lang w:eastAsia="en-US"/>
        </w:rPr>
        <w:t>Q11</w:t>
      </w:r>
      <w:r w:rsidR="004B7A5C">
        <w:rPr>
          <w:lang w:eastAsia="en-US"/>
        </w:rPr>
        <w:t>a</w:t>
      </w:r>
      <w:r w:rsidRPr="007209A8">
        <w:rPr>
          <w:lang w:eastAsia="en-US"/>
        </w:rPr>
        <w:t xml:space="preserve">: </w:t>
      </w:r>
      <w:r w:rsidR="0080695B">
        <w:rPr>
          <w:lang w:eastAsia="en-US"/>
        </w:rPr>
        <w:t>Does more than one provider use restrictive practices with you</w:t>
      </w:r>
      <w:r w:rsidR="00700585">
        <w:rPr>
          <w:lang w:eastAsia="en-US"/>
        </w:rPr>
        <w:t xml:space="preserve"> (for Persons with Disability)</w:t>
      </w:r>
      <w:r w:rsidR="0080695B">
        <w:rPr>
          <w:lang w:eastAsia="en-US"/>
        </w:rPr>
        <w:t xml:space="preserve">; or </w:t>
      </w:r>
      <w:r w:rsidR="00700585">
        <w:rPr>
          <w:lang w:eastAsia="en-US"/>
        </w:rPr>
        <w:t>with a person you care for (for Other Interested Persons); or Do</w:t>
      </w:r>
      <w:r w:rsidRPr="007209A8">
        <w:rPr>
          <w:lang w:eastAsia="en-US"/>
        </w:rPr>
        <w:t xml:space="preserve"> you provide services to a person who has restrictive practices from more than one provider</w:t>
      </w:r>
      <w:r w:rsidR="00700585">
        <w:rPr>
          <w:lang w:eastAsia="en-US"/>
        </w:rPr>
        <w:t xml:space="preserve"> (for Service Providers)</w:t>
      </w:r>
      <w:r w:rsidRPr="007209A8">
        <w:rPr>
          <w:lang w:eastAsia="en-US"/>
        </w:rPr>
        <w:t>?</w:t>
      </w:r>
    </w:p>
    <w:p w14:paraId="020B2BF8" w14:textId="41109258" w:rsidR="007A473B" w:rsidRPr="007A473B" w:rsidRDefault="007A473B" w:rsidP="002266F3">
      <w:pPr>
        <w:spacing w:line="276" w:lineRule="auto"/>
        <w:rPr>
          <w:lang w:eastAsia="en-US"/>
        </w:rPr>
      </w:pPr>
      <w:r w:rsidRPr="007A473B">
        <w:rPr>
          <w:lang w:eastAsia="en-US"/>
        </w:rPr>
        <w:t xml:space="preserve">Most respondents </w:t>
      </w:r>
      <w:r w:rsidR="00626390">
        <w:rPr>
          <w:lang w:eastAsia="en-US"/>
        </w:rPr>
        <w:t xml:space="preserve">said that they </w:t>
      </w:r>
      <w:r w:rsidRPr="007A473B">
        <w:rPr>
          <w:lang w:eastAsia="en-US"/>
        </w:rPr>
        <w:t>ha</w:t>
      </w:r>
      <w:r w:rsidR="00626390">
        <w:rPr>
          <w:lang w:eastAsia="en-US"/>
        </w:rPr>
        <w:t>ve</w:t>
      </w:r>
      <w:r w:rsidRPr="007A473B">
        <w:rPr>
          <w:lang w:eastAsia="en-US"/>
        </w:rPr>
        <w:t xml:space="preserve"> experience of restrictive practices being used or authorised for a person </w:t>
      </w:r>
      <w:r w:rsidR="00626390">
        <w:rPr>
          <w:lang w:eastAsia="en-US"/>
        </w:rPr>
        <w:t xml:space="preserve">with disability </w:t>
      </w:r>
      <w:r w:rsidRPr="007A473B">
        <w:rPr>
          <w:lang w:eastAsia="en-US"/>
        </w:rPr>
        <w:t>across more than one setting</w:t>
      </w:r>
      <w:r w:rsidR="00626390">
        <w:rPr>
          <w:lang w:eastAsia="en-US"/>
        </w:rPr>
        <w:t>.</w:t>
      </w:r>
    </w:p>
    <w:p w14:paraId="27C64171" w14:textId="5F2374B5" w:rsidR="004B7A5C" w:rsidRDefault="00627EA3" w:rsidP="002266F3">
      <w:pPr>
        <w:pStyle w:val="Caption"/>
        <w:spacing w:line="276" w:lineRule="auto"/>
        <w:rPr>
          <w:b/>
          <w:bCs/>
          <w:lang w:eastAsia="en-US"/>
        </w:rPr>
      </w:pPr>
      <w:r>
        <w:t xml:space="preserve">Figure </w:t>
      </w:r>
      <w:r w:rsidR="00AC007D">
        <w:rPr>
          <w:noProof/>
        </w:rPr>
        <w:fldChar w:fldCharType="begin"/>
      </w:r>
      <w:r w:rsidR="00AC007D">
        <w:rPr>
          <w:noProof/>
        </w:rPr>
        <w:instrText xml:space="preserve"> SEQ Figure \* ARABIC </w:instrText>
      </w:r>
      <w:r w:rsidR="00AC007D">
        <w:rPr>
          <w:noProof/>
        </w:rPr>
        <w:fldChar w:fldCharType="separate"/>
      </w:r>
      <w:r w:rsidR="009161B1">
        <w:rPr>
          <w:noProof/>
        </w:rPr>
        <w:t>20</w:t>
      </w:r>
      <w:r w:rsidR="00AC007D">
        <w:rPr>
          <w:noProof/>
        </w:rPr>
        <w:fldChar w:fldCharType="end"/>
      </w:r>
      <w:r>
        <w:t xml:space="preserve"> - </w:t>
      </w:r>
      <w:r w:rsidRPr="00291638">
        <w:t xml:space="preserve">Q11a: </w:t>
      </w:r>
      <w:r w:rsidR="00700585" w:rsidRPr="00700585">
        <w:t xml:space="preserve">Does more than one provider use restrictive practices with you; or with a person you care for; or Do you provide services to a person who has restrictive practices from more than one provider? </w:t>
      </w:r>
      <w:r>
        <w:rPr>
          <w:b/>
          <w:bCs/>
          <w:noProof/>
        </w:rPr>
        <w:drawing>
          <wp:inline distT="0" distB="0" distL="0" distR="0" wp14:anchorId="6B0D41D1" wp14:editId="7B2F3985">
            <wp:extent cx="6480808" cy="2871553"/>
            <wp:effectExtent l="0" t="0" r="0" b="5080"/>
            <wp:docPr id="67" name="Picture 67" descr="Figure 20 charts does more than one provider use restrictive practices with you, or with a person you care for, or do you provide services to a person who has restrictive practices from more than one provider. Responses were either yes, no or I don'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stretch>
                      <a:fillRect/>
                    </a:stretch>
                  </pic:blipFill>
                  <pic:spPr bwMode="auto">
                    <a:xfrm>
                      <a:off x="0" y="0"/>
                      <a:ext cx="6480808" cy="2871553"/>
                    </a:xfrm>
                    <a:prstGeom prst="rect">
                      <a:avLst/>
                    </a:prstGeom>
                    <a:noFill/>
                  </pic:spPr>
                </pic:pic>
              </a:graphicData>
            </a:graphic>
          </wp:inline>
        </w:drawing>
      </w:r>
    </w:p>
    <w:p w14:paraId="5E80CA3F" w14:textId="226D7610" w:rsidR="007209A8" w:rsidRDefault="004B7A5C" w:rsidP="002266F3">
      <w:pPr>
        <w:pStyle w:val="Heading3"/>
        <w:spacing w:line="276" w:lineRule="auto"/>
      </w:pPr>
      <w:r>
        <w:t xml:space="preserve">Q11b: </w:t>
      </w:r>
      <w:r w:rsidR="007209A8" w:rsidRPr="00A53DA6">
        <w:t>If yes, how well does RPA work across settings?</w:t>
      </w:r>
    </w:p>
    <w:p w14:paraId="5C570D51" w14:textId="33CB0679" w:rsidR="007A473B" w:rsidRPr="007A473B" w:rsidRDefault="007A473B" w:rsidP="002266F3">
      <w:pPr>
        <w:keepNext/>
        <w:spacing w:line="276" w:lineRule="auto"/>
      </w:pPr>
      <w:r w:rsidRPr="007A473B">
        <w:t>Most respondents with experience of RPA across settings reported that this does not work well under the current system</w:t>
      </w:r>
      <w:r w:rsidR="00626390">
        <w:t>.</w:t>
      </w:r>
    </w:p>
    <w:p w14:paraId="33174CE0" w14:textId="7DE8297C" w:rsidR="00627EA3" w:rsidRDefault="00627EA3" w:rsidP="002266F3">
      <w:pPr>
        <w:pStyle w:val="Caption"/>
        <w:keepNext/>
        <w:spacing w:line="276" w:lineRule="auto"/>
      </w:pPr>
      <w:r>
        <w:t xml:space="preserve">Figure </w:t>
      </w:r>
      <w:r w:rsidR="00AC007D">
        <w:rPr>
          <w:noProof/>
        </w:rPr>
        <w:fldChar w:fldCharType="begin"/>
      </w:r>
      <w:r w:rsidR="00AC007D">
        <w:rPr>
          <w:noProof/>
        </w:rPr>
        <w:instrText xml:space="preserve"> SEQ Figure \* ARABIC </w:instrText>
      </w:r>
      <w:r w:rsidR="00AC007D">
        <w:rPr>
          <w:noProof/>
        </w:rPr>
        <w:fldChar w:fldCharType="separate"/>
      </w:r>
      <w:r w:rsidR="009161B1">
        <w:rPr>
          <w:noProof/>
        </w:rPr>
        <w:t>21</w:t>
      </w:r>
      <w:r w:rsidR="00AC007D">
        <w:rPr>
          <w:noProof/>
        </w:rPr>
        <w:fldChar w:fldCharType="end"/>
      </w:r>
      <w:r>
        <w:t xml:space="preserve"> - </w:t>
      </w:r>
      <w:r w:rsidRPr="000545AB">
        <w:t>Q11b: If yes, how well does RPA work across settings?</w:t>
      </w:r>
    </w:p>
    <w:p w14:paraId="6EDEC10A" w14:textId="3AEFDD7A" w:rsidR="0034438C" w:rsidRDefault="00DF0916" w:rsidP="002266F3">
      <w:pPr>
        <w:spacing w:line="276" w:lineRule="auto"/>
      </w:pPr>
      <w:r>
        <w:rPr>
          <w:noProof/>
        </w:rPr>
        <w:drawing>
          <wp:inline distT="0" distB="0" distL="0" distR="0" wp14:anchorId="454263E5" wp14:editId="3B4CA832">
            <wp:extent cx="5761355" cy="3279775"/>
            <wp:effectExtent l="0" t="0" r="0" b="0"/>
            <wp:docPr id="91" name="Picture 91" descr="Figure 21 charts how well does RPA work across settings. Responses were either well, mixed or not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1355" cy="3279775"/>
                    </a:xfrm>
                    <a:prstGeom prst="rect">
                      <a:avLst/>
                    </a:prstGeom>
                    <a:noFill/>
                  </pic:spPr>
                </pic:pic>
              </a:graphicData>
            </a:graphic>
          </wp:inline>
        </w:drawing>
      </w:r>
    </w:p>
    <w:p w14:paraId="06A5D04E" w14:textId="43D9A912" w:rsidR="00627EA3" w:rsidRDefault="00627EA3" w:rsidP="002266F3">
      <w:pPr>
        <w:pStyle w:val="Caption"/>
        <w:keepNext/>
        <w:spacing w:line="276" w:lineRule="auto"/>
      </w:pPr>
      <w:r>
        <w:t xml:space="preserve">Figure </w:t>
      </w:r>
      <w:r w:rsidR="00AC007D">
        <w:rPr>
          <w:noProof/>
        </w:rPr>
        <w:fldChar w:fldCharType="begin"/>
      </w:r>
      <w:r w:rsidR="00AC007D">
        <w:rPr>
          <w:noProof/>
        </w:rPr>
        <w:instrText xml:space="preserve"> SEQ Figure \* ARABIC </w:instrText>
      </w:r>
      <w:r w:rsidR="00AC007D">
        <w:rPr>
          <w:noProof/>
        </w:rPr>
        <w:fldChar w:fldCharType="separate"/>
      </w:r>
      <w:r w:rsidR="009161B1">
        <w:rPr>
          <w:noProof/>
        </w:rPr>
        <w:t>22</w:t>
      </w:r>
      <w:r w:rsidR="00AC007D">
        <w:rPr>
          <w:noProof/>
        </w:rPr>
        <w:fldChar w:fldCharType="end"/>
      </w:r>
      <w:r>
        <w:t xml:space="preserve"> - </w:t>
      </w:r>
      <w:r w:rsidRPr="008D3631">
        <w:t>Q11b: If yes, how well does RPA work across settings?</w:t>
      </w:r>
    </w:p>
    <w:p w14:paraId="7725B928" w14:textId="682E609C" w:rsidR="0034438C" w:rsidRPr="0034438C" w:rsidRDefault="00627EA3" w:rsidP="002266F3">
      <w:pPr>
        <w:spacing w:line="276" w:lineRule="auto"/>
      </w:pPr>
      <w:r>
        <w:rPr>
          <w:noProof/>
        </w:rPr>
        <w:drawing>
          <wp:inline distT="0" distB="0" distL="0" distR="0" wp14:anchorId="22196456" wp14:editId="3E68A38A">
            <wp:extent cx="5761355" cy="3602990"/>
            <wp:effectExtent l="0" t="0" r="0" b="0"/>
            <wp:docPr id="69" name="Picture 69" descr="Figure 22 charts how well does RPA work across settings. Responses were inconsistent approaches, poor communication, limited collaboration, poor interpretation or plans, consistent approaches, good communication an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p w14:paraId="53EC573E" w14:textId="5D9A6BA7" w:rsidR="007A473B" w:rsidRDefault="007A473B" w:rsidP="002266F3">
      <w:pPr>
        <w:spacing w:line="276" w:lineRule="auto"/>
      </w:pPr>
      <w:r w:rsidRPr="007A473B">
        <w:t>The most commonly cited problems under the current system were inconsistent approaches, poor communication, and limited collaboration</w:t>
      </w:r>
      <w:r w:rsidR="001A346A">
        <w:t>.</w:t>
      </w:r>
    </w:p>
    <w:p w14:paraId="0820C14F" w14:textId="42D4EE77" w:rsidR="00742422" w:rsidRDefault="00742422" w:rsidP="002266F3">
      <w:pPr>
        <w:spacing w:line="276" w:lineRule="auto"/>
      </w:pPr>
    </w:p>
    <w:p w14:paraId="778F7411" w14:textId="77777777" w:rsidR="00742422" w:rsidRPr="00742422" w:rsidRDefault="00742422" w:rsidP="002266F3">
      <w:pPr>
        <w:pStyle w:val="NormalWeb"/>
        <w:spacing w:before="120" w:beforeAutospacing="0" w:after="120" w:afterAutospacing="0" w:line="276" w:lineRule="auto"/>
        <w:jc w:val="right"/>
        <w:rPr>
          <w:rFonts w:ascii="Arial" w:hAnsi="Arial" w:cs="Arial"/>
          <w:i/>
          <w:iCs/>
        </w:rPr>
      </w:pPr>
      <w:r w:rsidRPr="00742422">
        <w:rPr>
          <w:rFonts w:ascii="Arial" w:hAnsi="Arial" w:cs="Arial"/>
          <w:i/>
          <w:iCs/>
        </w:rPr>
        <w:t>There is a big disconnect between settings - there may be some participants who have multiple RPs in SIL, but none in day program or vice versa - means the supports are very different and inconsistent.</w:t>
      </w:r>
    </w:p>
    <w:p w14:paraId="5564BA91" w14:textId="5CFCDD73" w:rsidR="00742422" w:rsidRPr="00742422" w:rsidRDefault="00742422" w:rsidP="002266F3">
      <w:pPr>
        <w:pStyle w:val="NormalWeb"/>
        <w:spacing w:before="120" w:beforeAutospacing="0" w:after="120" w:afterAutospacing="0" w:line="276" w:lineRule="auto"/>
        <w:jc w:val="right"/>
        <w:rPr>
          <w:rFonts w:ascii="Arial" w:hAnsi="Arial" w:cs="Arial"/>
          <w:i/>
          <w:iCs/>
        </w:rPr>
      </w:pPr>
      <w:r w:rsidRPr="00742422">
        <w:rPr>
          <w:rFonts w:ascii="Arial" w:hAnsi="Arial" w:cs="Arial"/>
          <w:i/>
          <w:iCs/>
        </w:rPr>
        <w:t>– Service Provider</w:t>
      </w:r>
    </w:p>
    <w:p w14:paraId="6BC869A1" w14:textId="77777777" w:rsidR="00742422" w:rsidRPr="00742422" w:rsidRDefault="00742422" w:rsidP="002266F3">
      <w:pPr>
        <w:pStyle w:val="NormalWeb"/>
        <w:spacing w:before="120" w:beforeAutospacing="0" w:after="120" w:afterAutospacing="0" w:line="276" w:lineRule="auto"/>
        <w:jc w:val="right"/>
        <w:rPr>
          <w:rFonts w:ascii="Arial" w:hAnsi="Arial" w:cs="Arial"/>
          <w:i/>
          <w:iCs/>
        </w:rPr>
      </w:pPr>
    </w:p>
    <w:p w14:paraId="14563966" w14:textId="77777777" w:rsidR="00742422" w:rsidRPr="00742422" w:rsidRDefault="00742422" w:rsidP="002266F3">
      <w:pPr>
        <w:pStyle w:val="NormalWeb"/>
        <w:spacing w:before="120" w:beforeAutospacing="0" w:after="120" w:afterAutospacing="0" w:line="276" w:lineRule="auto"/>
        <w:jc w:val="right"/>
        <w:rPr>
          <w:rFonts w:ascii="Arial" w:hAnsi="Arial" w:cs="Arial"/>
          <w:i/>
          <w:iCs/>
        </w:rPr>
      </w:pPr>
      <w:r w:rsidRPr="00742422">
        <w:rPr>
          <w:rFonts w:ascii="Arial" w:hAnsi="Arial" w:cs="Arial"/>
          <w:i/>
          <w:iCs/>
        </w:rPr>
        <w:t xml:space="preserve">The biggest challenge to restrictive practice authorisation across settings is consistency as there is little to no communication between settings to discuss what is or has been used. This is particularly notable when comparing settings such as an NDIS service provider which is proactive in authorisation, versus emergency services which is reactive to the immediate circumstance. </w:t>
      </w:r>
    </w:p>
    <w:p w14:paraId="4AE4C709" w14:textId="77777777" w:rsidR="00742422" w:rsidRPr="00742422" w:rsidRDefault="00742422" w:rsidP="002266F3">
      <w:pPr>
        <w:pStyle w:val="NormalWeb"/>
        <w:spacing w:before="120" w:beforeAutospacing="0" w:after="120" w:afterAutospacing="0" w:line="276" w:lineRule="auto"/>
        <w:jc w:val="right"/>
        <w:rPr>
          <w:rFonts w:ascii="Arial" w:hAnsi="Arial" w:cs="Arial"/>
          <w:i/>
          <w:iCs/>
        </w:rPr>
      </w:pPr>
      <w:r w:rsidRPr="00742422">
        <w:rPr>
          <w:rFonts w:ascii="Arial" w:hAnsi="Arial" w:cs="Arial"/>
          <w:i/>
          <w:iCs/>
        </w:rPr>
        <w:t>– Person with Disability</w:t>
      </w:r>
    </w:p>
    <w:p w14:paraId="2785D152" w14:textId="77777777" w:rsidR="00742422" w:rsidRDefault="00742422" w:rsidP="002266F3">
      <w:pPr>
        <w:spacing w:line="276" w:lineRule="auto"/>
      </w:pPr>
    </w:p>
    <w:p w14:paraId="2CDBC0CA" w14:textId="02893210" w:rsidR="007A473B" w:rsidRDefault="007A473B" w:rsidP="002266F3">
      <w:pPr>
        <w:spacing w:line="276" w:lineRule="auto"/>
      </w:pPr>
      <w:r w:rsidRPr="007A473B">
        <w:t>S</w:t>
      </w:r>
      <w:r w:rsidR="001A346A">
        <w:t>ervice providers</w:t>
      </w:r>
      <w:r w:rsidRPr="007A473B">
        <w:t xml:space="preserve"> raised limited resources in NDIS plans as a key contributing factor to all of these issues</w:t>
      </w:r>
      <w:r w:rsidR="001A346A">
        <w:t>, both for service providers and for participants and guardians.</w:t>
      </w:r>
    </w:p>
    <w:p w14:paraId="64524AEE" w14:textId="4411725E" w:rsidR="00742422" w:rsidRDefault="00742422" w:rsidP="002266F3">
      <w:pPr>
        <w:spacing w:line="276" w:lineRule="auto"/>
      </w:pPr>
    </w:p>
    <w:p w14:paraId="6C5D4BD3" w14:textId="2792442C" w:rsidR="00742422" w:rsidRPr="00742422" w:rsidRDefault="00742422" w:rsidP="002266F3">
      <w:pPr>
        <w:spacing w:line="276" w:lineRule="auto"/>
        <w:jc w:val="right"/>
        <w:rPr>
          <w:i/>
          <w:iCs/>
        </w:rPr>
      </w:pPr>
      <w:r w:rsidRPr="00742422">
        <w:rPr>
          <w:i/>
          <w:iCs/>
        </w:rPr>
        <w:t xml:space="preserve">Consistency for any behaviour support across settings is always a challenge – more funding for implementation is needed in their improved relationships, funding is often needed for this to be implemented and monitored well. </w:t>
      </w:r>
    </w:p>
    <w:p w14:paraId="314E14F7" w14:textId="0607DA91" w:rsidR="00742422" w:rsidRPr="00742422" w:rsidRDefault="00742422" w:rsidP="002266F3">
      <w:pPr>
        <w:pStyle w:val="ListParagraph"/>
        <w:numPr>
          <w:ilvl w:val="0"/>
          <w:numId w:val="31"/>
        </w:numPr>
        <w:spacing w:line="276" w:lineRule="auto"/>
        <w:contextualSpacing w:val="0"/>
        <w:jc w:val="right"/>
        <w:rPr>
          <w:i/>
          <w:iCs/>
        </w:rPr>
      </w:pPr>
      <w:r w:rsidRPr="00742422">
        <w:rPr>
          <w:i/>
          <w:iCs/>
        </w:rPr>
        <w:t>Service Provider</w:t>
      </w:r>
    </w:p>
    <w:p w14:paraId="2CAA077F" w14:textId="1351FB84" w:rsidR="003D7EB4" w:rsidRDefault="003D7EB4" w:rsidP="002266F3">
      <w:pPr>
        <w:spacing w:line="276" w:lineRule="auto"/>
      </w:pPr>
    </w:p>
    <w:p w14:paraId="4B2AAACE" w14:textId="79E3D7E8" w:rsidR="00742422" w:rsidRPr="00742422" w:rsidRDefault="00742422" w:rsidP="002266F3">
      <w:pPr>
        <w:spacing w:line="276" w:lineRule="auto"/>
        <w:jc w:val="right"/>
        <w:rPr>
          <w:i/>
          <w:iCs/>
        </w:rPr>
      </w:pPr>
      <w:r w:rsidRPr="00742422">
        <w:rPr>
          <w:i/>
          <w:iCs/>
        </w:rPr>
        <w:t>This is a contributing factor of participants and guardian not attending panel – as they might have to attend 3-4.</w:t>
      </w:r>
    </w:p>
    <w:p w14:paraId="34DEDE36" w14:textId="6EBDD230" w:rsidR="00742422" w:rsidRPr="00742422" w:rsidRDefault="00742422" w:rsidP="002266F3">
      <w:pPr>
        <w:pStyle w:val="ListParagraph"/>
        <w:numPr>
          <w:ilvl w:val="0"/>
          <w:numId w:val="31"/>
        </w:numPr>
        <w:spacing w:line="276" w:lineRule="auto"/>
        <w:contextualSpacing w:val="0"/>
        <w:jc w:val="right"/>
        <w:rPr>
          <w:i/>
          <w:iCs/>
        </w:rPr>
      </w:pPr>
      <w:r w:rsidRPr="00742422">
        <w:rPr>
          <w:i/>
          <w:iCs/>
        </w:rPr>
        <w:t>Service Provider</w:t>
      </w:r>
    </w:p>
    <w:p w14:paraId="03355BE0" w14:textId="77777777" w:rsidR="00742422" w:rsidRPr="006D5160" w:rsidRDefault="00742422" w:rsidP="002266F3">
      <w:pPr>
        <w:spacing w:line="276" w:lineRule="auto"/>
      </w:pPr>
    </w:p>
    <w:p w14:paraId="3D2B928D" w14:textId="35E1FAA7" w:rsidR="00626390" w:rsidRDefault="00626390" w:rsidP="002266F3">
      <w:pPr>
        <w:spacing w:line="276" w:lineRule="auto"/>
      </w:pPr>
      <w:r w:rsidRPr="007A473B">
        <w:t>A minority of respondents reported consistent approaches and good communication across settings</w:t>
      </w:r>
      <w:r>
        <w:t xml:space="preserve">, although some noted that this can be a function of individual efforts rather than systemic </w:t>
      </w:r>
      <w:r w:rsidR="001A346A">
        <w:t>incentives for collaboration.</w:t>
      </w:r>
    </w:p>
    <w:p w14:paraId="3959B714" w14:textId="41D14F02" w:rsidR="00C14BF5" w:rsidRDefault="00C14BF5" w:rsidP="002266F3">
      <w:pPr>
        <w:spacing w:line="276" w:lineRule="auto"/>
      </w:pPr>
    </w:p>
    <w:p w14:paraId="15D0EA47" w14:textId="47575109" w:rsidR="00C14BF5" w:rsidRPr="00C14BF5" w:rsidRDefault="00C14BF5" w:rsidP="002266F3">
      <w:pPr>
        <w:spacing w:line="276" w:lineRule="auto"/>
        <w:jc w:val="right"/>
        <w:rPr>
          <w:i/>
          <w:iCs/>
        </w:rPr>
      </w:pPr>
      <w:r w:rsidRPr="00C14BF5">
        <w:rPr>
          <w:i/>
          <w:iCs/>
        </w:rPr>
        <w:t xml:space="preserve">Generally, there is consistency across settings when communication is strong between different organisations, e.g. between group home team leader and day service coordinator. However, this is not always the case depending on staff. </w:t>
      </w:r>
    </w:p>
    <w:p w14:paraId="740B1ED8" w14:textId="41144D0E" w:rsidR="00C14BF5" w:rsidRPr="00C14BF5" w:rsidRDefault="00C14BF5" w:rsidP="002266F3">
      <w:pPr>
        <w:pStyle w:val="ListParagraph"/>
        <w:numPr>
          <w:ilvl w:val="0"/>
          <w:numId w:val="31"/>
        </w:numPr>
        <w:spacing w:line="276" w:lineRule="auto"/>
        <w:contextualSpacing w:val="0"/>
        <w:jc w:val="right"/>
        <w:rPr>
          <w:i/>
          <w:iCs/>
        </w:rPr>
      </w:pPr>
      <w:r w:rsidRPr="00C14BF5">
        <w:rPr>
          <w:i/>
          <w:iCs/>
        </w:rPr>
        <w:t>Service Provider</w:t>
      </w:r>
    </w:p>
    <w:p w14:paraId="1866D6CC" w14:textId="58F004A5" w:rsidR="00CE6E39" w:rsidRDefault="004B7A5C" w:rsidP="002266F3">
      <w:pPr>
        <w:pStyle w:val="Heading3"/>
        <w:spacing w:line="276" w:lineRule="auto"/>
      </w:pPr>
      <w:r>
        <w:t xml:space="preserve">Q11c: </w:t>
      </w:r>
      <w:r w:rsidR="007209A8" w:rsidRPr="00A53DA6">
        <w:t>If yes, how would this change if restrictive practices were authorised across settings?</w:t>
      </w:r>
    </w:p>
    <w:p w14:paraId="6F48F8C0" w14:textId="42DCEE8C" w:rsidR="007A473B" w:rsidRDefault="007A473B" w:rsidP="002266F3">
      <w:pPr>
        <w:spacing w:line="276" w:lineRule="auto"/>
      </w:pPr>
      <w:r w:rsidRPr="007A473B">
        <w:t>Despite reporting that RPA does not work well across settings</w:t>
      </w:r>
      <w:r w:rsidR="00260FCC">
        <w:t xml:space="preserve"> now</w:t>
      </w:r>
      <w:r w:rsidRPr="007A473B">
        <w:t xml:space="preserve">, many respondents, particularly </w:t>
      </w:r>
      <w:r w:rsidR="001A346A">
        <w:t xml:space="preserve">among persons </w:t>
      </w:r>
      <w:r w:rsidRPr="007A473B">
        <w:t>w</w:t>
      </w:r>
      <w:r w:rsidR="001A346A">
        <w:t>ith disability</w:t>
      </w:r>
      <w:r w:rsidR="00260FCC">
        <w:t>,</w:t>
      </w:r>
      <w:r w:rsidR="001A346A">
        <w:t xml:space="preserve"> </w:t>
      </w:r>
      <w:r w:rsidR="00260FCC">
        <w:t xml:space="preserve">said they </w:t>
      </w:r>
      <w:r w:rsidRPr="007A473B">
        <w:t>d</w:t>
      </w:r>
      <w:r w:rsidR="00260FCC">
        <w:t>id</w:t>
      </w:r>
      <w:r w:rsidRPr="007A473B">
        <w:t xml:space="preserve"> not want a single authorisation </w:t>
      </w:r>
      <w:r w:rsidR="001A346A">
        <w:t xml:space="preserve">to apply </w:t>
      </w:r>
      <w:r w:rsidRPr="007A473B">
        <w:t>across settings</w:t>
      </w:r>
      <w:r w:rsidR="001A346A">
        <w:t>.</w:t>
      </w:r>
    </w:p>
    <w:p w14:paraId="30B8503F" w14:textId="6F238779" w:rsidR="00C14BF5" w:rsidRDefault="00C14BF5" w:rsidP="002266F3">
      <w:pPr>
        <w:spacing w:line="276" w:lineRule="auto"/>
      </w:pPr>
    </w:p>
    <w:p w14:paraId="5B9C9BFC" w14:textId="77777777" w:rsidR="00C14BF5" w:rsidRPr="00C14BF5" w:rsidRDefault="00C14BF5" w:rsidP="002266F3">
      <w:pPr>
        <w:pStyle w:val="NormalWeb"/>
        <w:spacing w:before="120" w:beforeAutospacing="0" w:after="120" w:afterAutospacing="0" w:line="276" w:lineRule="auto"/>
        <w:jc w:val="right"/>
        <w:rPr>
          <w:rFonts w:ascii="Arial" w:hAnsi="Arial" w:cs="Arial"/>
          <w:i/>
          <w:iCs/>
        </w:rPr>
      </w:pPr>
      <w:r w:rsidRPr="00C14BF5">
        <w:rPr>
          <w:rFonts w:ascii="Arial" w:hAnsi="Arial" w:cs="Arial"/>
          <w:i/>
          <w:iCs/>
        </w:rPr>
        <w:t>The local and personal focus could change and I would not have the same person centred approach to my needs.</w:t>
      </w:r>
    </w:p>
    <w:p w14:paraId="2218E9B1" w14:textId="43803730" w:rsidR="00C14BF5" w:rsidRDefault="00C14BF5" w:rsidP="002266F3">
      <w:pPr>
        <w:pStyle w:val="NormalWeb"/>
        <w:spacing w:before="120" w:beforeAutospacing="0" w:after="120" w:afterAutospacing="0" w:line="276" w:lineRule="auto"/>
        <w:jc w:val="right"/>
        <w:rPr>
          <w:rFonts w:ascii="Arial" w:hAnsi="Arial" w:cs="Arial"/>
          <w:i/>
          <w:iCs/>
        </w:rPr>
      </w:pPr>
      <w:r w:rsidRPr="00C14BF5">
        <w:rPr>
          <w:rFonts w:ascii="Arial" w:hAnsi="Arial" w:cs="Arial"/>
          <w:i/>
          <w:iCs/>
        </w:rPr>
        <w:t>– Person with Disability</w:t>
      </w:r>
    </w:p>
    <w:p w14:paraId="28D1F62B" w14:textId="77777777" w:rsidR="00C14BF5" w:rsidRPr="00C14BF5" w:rsidRDefault="00C14BF5" w:rsidP="002266F3">
      <w:pPr>
        <w:pStyle w:val="NormalWeb"/>
        <w:spacing w:before="120" w:beforeAutospacing="0" w:after="120" w:afterAutospacing="0" w:line="276" w:lineRule="auto"/>
        <w:jc w:val="right"/>
        <w:rPr>
          <w:rFonts w:ascii="Arial" w:hAnsi="Arial" w:cs="Arial"/>
          <w:i/>
          <w:iCs/>
        </w:rPr>
      </w:pPr>
    </w:p>
    <w:p w14:paraId="30C9E84B" w14:textId="77777777" w:rsidR="00C14BF5" w:rsidRPr="00C14BF5" w:rsidRDefault="00C14BF5" w:rsidP="002266F3">
      <w:pPr>
        <w:pStyle w:val="NormalWeb"/>
        <w:spacing w:before="120" w:beforeAutospacing="0" w:after="120" w:afterAutospacing="0" w:line="276" w:lineRule="auto"/>
        <w:jc w:val="right"/>
        <w:rPr>
          <w:rFonts w:ascii="Arial" w:hAnsi="Arial" w:cs="Arial"/>
          <w:i/>
          <w:iCs/>
        </w:rPr>
      </w:pPr>
      <w:r w:rsidRPr="00C14BF5">
        <w:rPr>
          <w:rFonts w:ascii="Arial" w:hAnsi="Arial" w:cs="Arial"/>
          <w:i/>
          <w:iCs/>
        </w:rPr>
        <w:t>While we recognise the safeguarding function of the RPA process, our experience with families/carers suggests that a “one size fits all” approach may actually reduce the effectiveness and person-centredness of the process. Flexibility in systems may promote more collaboration, education and understanding.</w:t>
      </w:r>
    </w:p>
    <w:p w14:paraId="4CE1598A" w14:textId="77777777" w:rsidR="00C14BF5" w:rsidRPr="00C14BF5" w:rsidRDefault="00C14BF5" w:rsidP="002266F3">
      <w:pPr>
        <w:pStyle w:val="NormalWeb"/>
        <w:spacing w:before="120" w:beforeAutospacing="0" w:after="120" w:afterAutospacing="0" w:line="276" w:lineRule="auto"/>
        <w:jc w:val="right"/>
        <w:rPr>
          <w:rFonts w:ascii="Arial" w:hAnsi="Arial" w:cs="Arial"/>
          <w:i/>
          <w:iCs/>
        </w:rPr>
      </w:pPr>
      <w:r w:rsidRPr="00C14BF5">
        <w:rPr>
          <w:rFonts w:ascii="Arial" w:hAnsi="Arial" w:cs="Arial"/>
          <w:i/>
          <w:iCs/>
        </w:rPr>
        <w:t>– Service Provider</w:t>
      </w:r>
    </w:p>
    <w:p w14:paraId="411113E9" w14:textId="77777777" w:rsidR="00C14BF5" w:rsidRDefault="00C14BF5" w:rsidP="002266F3">
      <w:pPr>
        <w:spacing w:line="276" w:lineRule="auto"/>
      </w:pPr>
    </w:p>
    <w:p w14:paraId="4094F653" w14:textId="77777777" w:rsidR="00C14BF5" w:rsidRDefault="00C14BF5" w:rsidP="002266F3">
      <w:pPr>
        <w:spacing w:line="276" w:lineRule="auto"/>
      </w:pPr>
    </w:p>
    <w:p w14:paraId="5ED96E0E" w14:textId="7256EB28" w:rsidR="00627EA3" w:rsidRDefault="00627EA3" w:rsidP="002266F3">
      <w:pPr>
        <w:pStyle w:val="Caption"/>
        <w:keepNext/>
        <w:spacing w:line="276" w:lineRule="auto"/>
      </w:pPr>
      <w:r>
        <w:t xml:space="preserve">Figure </w:t>
      </w:r>
      <w:r w:rsidR="00AC007D">
        <w:rPr>
          <w:noProof/>
        </w:rPr>
        <w:fldChar w:fldCharType="begin"/>
      </w:r>
      <w:r w:rsidR="00AC007D">
        <w:rPr>
          <w:noProof/>
        </w:rPr>
        <w:instrText xml:space="preserve"> SEQ Figure \* ARABIC </w:instrText>
      </w:r>
      <w:r w:rsidR="00AC007D">
        <w:rPr>
          <w:noProof/>
        </w:rPr>
        <w:fldChar w:fldCharType="separate"/>
      </w:r>
      <w:r w:rsidR="009161B1">
        <w:rPr>
          <w:noProof/>
        </w:rPr>
        <w:t>23</w:t>
      </w:r>
      <w:r w:rsidR="00AC007D">
        <w:rPr>
          <w:noProof/>
        </w:rPr>
        <w:fldChar w:fldCharType="end"/>
      </w:r>
      <w:r>
        <w:t xml:space="preserve"> - </w:t>
      </w:r>
      <w:r w:rsidRPr="00520732">
        <w:t>Q11c: If yes, how would this change if restrictive practices were authorised across settings?</w:t>
      </w:r>
    </w:p>
    <w:p w14:paraId="5FFE343D" w14:textId="4B571B0F" w:rsidR="0034438C" w:rsidRDefault="00627EA3" w:rsidP="002266F3">
      <w:pPr>
        <w:spacing w:line="276" w:lineRule="auto"/>
      </w:pPr>
      <w:r>
        <w:rPr>
          <w:noProof/>
        </w:rPr>
        <w:drawing>
          <wp:inline distT="0" distB="0" distL="0" distR="0" wp14:anchorId="3DEC931D" wp14:editId="5790F7F1">
            <wp:extent cx="5761355" cy="3310255"/>
            <wp:effectExtent l="0" t="0" r="0" b="4445"/>
            <wp:docPr id="70" name="Picture 70" descr="Figure 23 charts how would this change if restrictive practices were authorised across settings. Responses were little or no change, more consistent, less consistent and do not authorise across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1355" cy="3310255"/>
                    </a:xfrm>
                    <a:prstGeom prst="rect">
                      <a:avLst/>
                    </a:prstGeom>
                    <a:noFill/>
                  </pic:spPr>
                </pic:pic>
              </a:graphicData>
            </a:graphic>
          </wp:inline>
        </w:drawing>
      </w:r>
    </w:p>
    <w:p w14:paraId="47E258F6" w14:textId="19DD9F46" w:rsidR="00260FCC" w:rsidRDefault="00260FCC" w:rsidP="002266F3">
      <w:pPr>
        <w:spacing w:line="276" w:lineRule="auto"/>
      </w:pPr>
      <w:r w:rsidRPr="007A473B">
        <w:t>Many respondents stated that authorisation across settings would improve consistency, although others thought it would not make much difference</w:t>
      </w:r>
      <w:r>
        <w:t>.</w:t>
      </w:r>
    </w:p>
    <w:p w14:paraId="6633F720" w14:textId="729C7764" w:rsidR="00C14BF5" w:rsidRDefault="00C14BF5" w:rsidP="002266F3">
      <w:pPr>
        <w:spacing w:line="276" w:lineRule="auto"/>
      </w:pPr>
    </w:p>
    <w:p w14:paraId="779D1F53" w14:textId="5F5F887B" w:rsidR="00C14BF5" w:rsidRPr="002873E4" w:rsidRDefault="00C14BF5" w:rsidP="002266F3">
      <w:pPr>
        <w:spacing w:line="276" w:lineRule="auto"/>
        <w:jc w:val="right"/>
        <w:rPr>
          <w:i/>
          <w:iCs/>
        </w:rPr>
      </w:pPr>
      <w:r w:rsidRPr="002873E4">
        <w:rPr>
          <w:i/>
          <w:iCs/>
        </w:rPr>
        <w:t>More consistency leading to better outcomes.</w:t>
      </w:r>
    </w:p>
    <w:p w14:paraId="6F03D0E4" w14:textId="1609D3A0" w:rsidR="00C14BF5" w:rsidRPr="002873E4" w:rsidRDefault="00C14BF5" w:rsidP="002266F3">
      <w:pPr>
        <w:pStyle w:val="ListParagraph"/>
        <w:numPr>
          <w:ilvl w:val="0"/>
          <w:numId w:val="31"/>
        </w:numPr>
        <w:spacing w:line="276" w:lineRule="auto"/>
        <w:contextualSpacing w:val="0"/>
        <w:jc w:val="right"/>
        <w:rPr>
          <w:i/>
          <w:iCs/>
        </w:rPr>
      </w:pPr>
      <w:r w:rsidRPr="002873E4">
        <w:rPr>
          <w:i/>
          <w:iCs/>
        </w:rPr>
        <w:t>Other Interested Person</w:t>
      </w:r>
    </w:p>
    <w:p w14:paraId="120868AF" w14:textId="391B94D4" w:rsidR="00C14BF5" w:rsidRPr="002873E4" w:rsidRDefault="00C14BF5" w:rsidP="002266F3">
      <w:pPr>
        <w:spacing w:line="276" w:lineRule="auto"/>
        <w:jc w:val="right"/>
        <w:rPr>
          <w:i/>
          <w:iCs/>
        </w:rPr>
      </w:pPr>
    </w:p>
    <w:p w14:paraId="72296B2B" w14:textId="3A1A9598" w:rsidR="00C14BF5" w:rsidRPr="002873E4" w:rsidRDefault="00C14BF5" w:rsidP="002266F3">
      <w:pPr>
        <w:spacing w:line="276" w:lineRule="auto"/>
        <w:jc w:val="right"/>
        <w:rPr>
          <w:i/>
          <w:iCs/>
        </w:rPr>
      </w:pPr>
      <w:r w:rsidRPr="002873E4">
        <w:rPr>
          <w:i/>
          <w:iCs/>
        </w:rPr>
        <w:t>I don’t think it will – we will still need funding for implementation.</w:t>
      </w:r>
    </w:p>
    <w:p w14:paraId="28E9C1C3" w14:textId="1D80B598" w:rsidR="002873E4" w:rsidRPr="002873E4" w:rsidRDefault="002873E4" w:rsidP="002266F3">
      <w:pPr>
        <w:pStyle w:val="ListParagraph"/>
        <w:numPr>
          <w:ilvl w:val="0"/>
          <w:numId w:val="31"/>
        </w:numPr>
        <w:spacing w:line="276" w:lineRule="auto"/>
        <w:contextualSpacing w:val="0"/>
        <w:jc w:val="right"/>
        <w:rPr>
          <w:i/>
          <w:iCs/>
        </w:rPr>
      </w:pPr>
      <w:r w:rsidRPr="002873E4">
        <w:rPr>
          <w:i/>
          <w:iCs/>
        </w:rPr>
        <w:t>Service Provider</w:t>
      </w:r>
    </w:p>
    <w:p w14:paraId="063B3861" w14:textId="63815C82" w:rsidR="002873E4" w:rsidRDefault="00C74787" w:rsidP="002266F3">
      <w:pPr>
        <w:spacing w:line="276" w:lineRule="auto"/>
      </w:pPr>
      <w:r>
        <w:t xml:space="preserve">Service providers raised a number of concerns about how authorisation across settings would work in practice, particularly with regard to resource constraints and operational challenges. </w:t>
      </w:r>
    </w:p>
    <w:p w14:paraId="74C6C6B8" w14:textId="08C28120" w:rsidR="002873E4" w:rsidRDefault="002873E4" w:rsidP="002266F3">
      <w:pPr>
        <w:spacing w:line="276" w:lineRule="auto"/>
      </w:pPr>
    </w:p>
    <w:p w14:paraId="0101242D" w14:textId="77777777" w:rsidR="002873E4" w:rsidRPr="002873E4" w:rsidRDefault="002873E4" w:rsidP="002266F3">
      <w:pPr>
        <w:pStyle w:val="NormalWeb"/>
        <w:spacing w:before="120" w:beforeAutospacing="0" w:after="120" w:afterAutospacing="0" w:line="276" w:lineRule="auto"/>
        <w:jc w:val="right"/>
        <w:rPr>
          <w:rFonts w:ascii="Arial" w:hAnsi="Arial" w:cs="Arial"/>
          <w:i/>
          <w:iCs/>
        </w:rPr>
      </w:pPr>
      <w:r w:rsidRPr="002873E4">
        <w:rPr>
          <w:rFonts w:ascii="Arial" w:hAnsi="Arial" w:cs="Arial"/>
          <w:i/>
          <w:iCs/>
        </w:rPr>
        <w:t>Big differences across settings around assessing and framing ‘risk’ which might affect authorisation decisions. More regulation may not help – the more unfunded expectations of organisations, the more their priorities will change, and the load will fall on other settings. Limited funding for BSPs and training – expanding scope of BSP across settings means more funding and time and training.</w:t>
      </w:r>
    </w:p>
    <w:p w14:paraId="23D58B98" w14:textId="2A9ACF52" w:rsidR="002873E4" w:rsidRPr="002873E4" w:rsidRDefault="002873E4" w:rsidP="002266F3">
      <w:pPr>
        <w:pStyle w:val="NormalWeb"/>
        <w:spacing w:before="120" w:beforeAutospacing="0" w:after="120" w:afterAutospacing="0" w:line="276" w:lineRule="auto"/>
        <w:jc w:val="right"/>
        <w:rPr>
          <w:rFonts w:ascii="Arial" w:hAnsi="Arial" w:cs="Arial"/>
          <w:i/>
          <w:iCs/>
        </w:rPr>
      </w:pPr>
      <w:r w:rsidRPr="002873E4">
        <w:rPr>
          <w:rFonts w:ascii="Arial" w:hAnsi="Arial" w:cs="Arial"/>
          <w:i/>
          <w:iCs/>
        </w:rPr>
        <w:t>– Service Provider</w:t>
      </w:r>
    </w:p>
    <w:p w14:paraId="101050C9" w14:textId="77777777" w:rsidR="002873E4" w:rsidRPr="002873E4" w:rsidRDefault="002873E4" w:rsidP="002266F3">
      <w:pPr>
        <w:pStyle w:val="NormalWeb"/>
        <w:spacing w:before="120" w:beforeAutospacing="0" w:after="120" w:afterAutospacing="0" w:line="276" w:lineRule="auto"/>
        <w:jc w:val="right"/>
        <w:rPr>
          <w:rFonts w:ascii="Arial" w:hAnsi="Arial" w:cs="Arial"/>
          <w:i/>
          <w:iCs/>
        </w:rPr>
      </w:pPr>
    </w:p>
    <w:p w14:paraId="5259175E" w14:textId="77777777" w:rsidR="002873E4" w:rsidRPr="002873E4" w:rsidRDefault="002873E4" w:rsidP="002266F3">
      <w:pPr>
        <w:pStyle w:val="NormalWeb"/>
        <w:spacing w:before="120" w:beforeAutospacing="0" w:after="120" w:afterAutospacing="0" w:line="276" w:lineRule="auto"/>
        <w:jc w:val="right"/>
        <w:rPr>
          <w:rFonts w:ascii="Arial" w:hAnsi="Arial" w:cs="Arial"/>
          <w:i/>
          <w:iCs/>
        </w:rPr>
      </w:pPr>
      <w:r w:rsidRPr="002873E4">
        <w:rPr>
          <w:rFonts w:ascii="Arial" w:hAnsi="Arial" w:cs="Arial"/>
          <w:i/>
          <w:iCs/>
        </w:rPr>
        <w:t>Resources and funding unfortunately, should be best practice but services are stretched - not $ allocated for panel.</w:t>
      </w:r>
    </w:p>
    <w:p w14:paraId="3EE24BA0" w14:textId="77777777" w:rsidR="002873E4" w:rsidRPr="002873E4" w:rsidRDefault="002873E4" w:rsidP="002266F3">
      <w:pPr>
        <w:pStyle w:val="NormalWeb"/>
        <w:spacing w:before="120" w:beforeAutospacing="0" w:after="120" w:afterAutospacing="0" w:line="276" w:lineRule="auto"/>
        <w:jc w:val="right"/>
        <w:rPr>
          <w:rFonts w:ascii="Arial" w:hAnsi="Arial" w:cs="Arial"/>
          <w:i/>
          <w:iCs/>
        </w:rPr>
      </w:pPr>
      <w:r w:rsidRPr="002873E4">
        <w:rPr>
          <w:rFonts w:ascii="Arial" w:hAnsi="Arial" w:cs="Arial"/>
          <w:i/>
          <w:iCs/>
        </w:rPr>
        <w:t>– Service Provider</w:t>
      </w:r>
    </w:p>
    <w:p w14:paraId="28E05AE7" w14:textId="77777777" w:rsidR="002873E4" w:rsidRDefault="002873E4" w:rsidP="002266F3">
      <w:pPr>
        <w:spacing w:line="276" w:lineRule="auto"/>
      </w:pPr>
    </w:p>
    <w:p w14:paraId="608A943C" w14:textId="787C70CC" w:rsidR="00627EA3" w:rsidRDefault="00627EA3" w:rsidP="002266F3">
      <w:pPr>
        <w:pStyle w:val="Caption"/>
        <w:keepNext/>
        <w:spacing w:line="276" w:lineRule="auto"/>
      </w:pPr>
      <w:r>
        <w:t xml:space="preserve">Figure </w:t>
      </w:r>
      <w:r w:rsidR="00AC007D">
        <w:rPr>
          <w:noProof/>
        </w:rPr>
        <w:fldChar w:fldCharType="begin"/>
      </w:r>
      <w:r w:rsidR="00AC007D">
        <w:rPr>
          <w:noProof/>
        </w:rPr>
        <w:instrText xml:space="preserve"> SEQ Figure \* ARABIC </w:instrText>
      </w:r>
      <w:r w:rsidR="00AC007D">
        <w:rPr>
          <w:noProof/>
        </w:rPr>
        <w:fldChar w:fldCharType="separate"/>
      </w:r>
      <w:r w:rsidR="009161B1">
        <w:rPr>
          <w:noProof/>
        </w:rPr>
        <w:t>24</w:t>
      </w:r>
      <w:r w:rsidR="00AC007D">
        <w:rPr>
          <w:noProof/>
        </w:rPr>
        <w:fldChar w:fldCharType="end"/>
      </w:r>
      <w:r>
        <w:t xml:space="preserve"> - </w:t>
      </w:r>
      <w:r w:rsidRPr="000575CF">
        <w:t>Q11c: If yes, how would this change if restrictive practices were authorised across settings?</w:t>
      </w:r>
    </w:p>
    <w:p w14:paraId="38B0BF77" w14:textId="1059FE98" w:rsidR="0034438C" w:rsidRPr="0034438C" w:rsidRDefault="00627EA3" w:rsidP="002266F3">
      <w:pPr>
        <w:spacing w:line="276" w:lineRule="auto"/>
      </w:pPr>
      <w:r>
        <w:rPr>
          <w:noProof/>
        </w:rPr>
        <w:drawing>
          <wp:inline distT="0" distB="0" distL="0" distR="0" wp14:anchorId="73003BEF" wp14:editId="39B857B6">
            <wp:extent cx="5761355" cy="3310255"/>
            <wp:effectExtent l="0" t="0" r="0" b="4445"/>
            <wp:docPr id="71" name="Picture 71" descr="Figure 24 charts how would this change if restrictive practices were authorised across settings. Responses were more confusion, streamline and increase efficiency, better collaboration, better outcomes an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1355" cy="3310255"/>
                    </a:xfrm>
                    <a:prstGeom prst="rect">
                      <a:avLst/>
                    </a:prstGeom>
                    <a:noFill/>
                  </pic:spPr>
                </pic:pic>
              </a:graphicData>
            </a:graphic>
          </wp:inline>
        </w:drawing>
      </w:r>
    </w:p>
    <w:p w14:paraId="2D2968E8" w14:textId="5CF7FA3F" w:rsidR="005243CE" w:rsidRDefault="005243CE" w:rsidP="002266F3">
      <w:pPr>
        <w:spacing w:line="276" w:lineRule="auto"/>
      </w:pPr>
      <w:r w:rsidRPr="007A473B">
        <w:t xml:space="preserve">Despite describing significant operational and resourcing challenges to RPA across settings, many </w:t>
      </w:r>
      <w:r w:rsidR="00496877">
        <w:t xml:space="preserve">respondents, including service providers, </w:t>
      </w:r>
      <w:r w:rsidRPr="007A473B">
        <w:t>thought that</w:t>
      </w:r>
      <w:r w:rsidR="00496877">
        <w:t xml:space="preserve"> authorisation across settings</w:t>
      </w:r>
      <w:r w:rsidRPr="007A473B">
        <w:t xml:space="preserve"> would improve collaboration and outcomes for </w:t>
      </w:r>
      <w:r w:rsidR="00496877">
        <w:t>persons with disability.</w:t>
      </w:r>
    </w:p>
    <w:p w14:paraId="30482AD0" w14:textId="5B9F44ED" w:rsidR="002873E4" w:rsidRDefault="002873E4" w:rsidP="002266F3">
      <w:pPr>
        <w:spacing w:line="276" w:lineRule="auto"/>
      </w:pPr>
    </w:p>
    <w:p w14:paraId="0824305C" w14:textId="16A400E4" w:rsidR="002873E4" w:rsidRPr="002873E4" w:rsidRDefault="002873E4" w:rsidP="002266F3">
      <w:pPr>
        <w:spacing w:line="276" w:lineRule="auto"/>
        <w:jc w:val="right"/>
        <w:rPr>
          <w:i/>
          <w:iCs/>
        </w:rPr>
      </w:pPr>
      <w:r w:rsidRPr="002873E4">
        <w:rPr>
          <w:i/>
          <w:iCs/>
        </w:rPr>
        <w:t>The group noted that there would be difficulty transferring the current NDIS process of RPA, however ensuring that the same RPA principles are enforced that this would help in consistency.</w:t>
      </w:r>
    </w:p>
    <w:p w14:paraId="2B73192E" w14:textId="6459C9A0" w:rsidR="002873E4" w:rsidRPr="002873E4" w:rsidRDefault="002873E4" w:rsidP="002266F3">
      <w:pPr>
        <w:pStyle w:val="ListParagraph"/>
        <w:numPr>
          <w:ilvl w:val="0"/>
          <w:numId w:val="31"/>
        </w:numPr>
        <w:spacing w:line="276" w:lineRule="auto"/>
        <w:contextualSpacing w:val="0"/>
        <w:jc w:val="right"/>
        <w:rPr>
          <w:i/>
          <w:iCs/>
        </w:rPr>
      </w:pPr>
      <w:r w:rsidRPr="002873E4">
        <w:rPr>
          <w:i/>
          <w:iCs/>
        </w:rPr>
        <w:t xml:space="preserve">Person with Disability </w:t>
      </w:r>
    </w:p>
    <w:p w14:paraId="6398F3DD" w14:textId="3C755FE4" w:rsidR="002873E4" w:rsidRPr="002873E4" w:rsidRDefault="002873E4" w:rsidP="002266F3">
      <w:pPr>
        <w:spacing w:line="276" w:lineRule="auto"/>
        <w:jc w:val="right"/>
        <w:rPr>
          <w:i/>
          <w:iCs/>
        </w:rPr>
      </w:pPr>
    </w:p>
    <w:p w14:paraId="7DEC91EE" w14:textId="46645060" w:rsidR="002873E4" w:rsidRPr="002873E4" w:rsidRDefault="002873E4" w:rsidP="002266F3">
      <w:pPr>
        <w:spacing w:line="276" w:lineRule="auto"/>
        <w:jc w:val="right"/>
        <w:rPr>
          <w:i/>
          <w:iCs/>
        </w:rPr>
      </w:pPr>
      <w:r w:rsidRPr="002873E4">
        <w:rPr>
          <w:i/>
          <w:iCs/>
        </w:rPr>
        <w:t>If they were authorised across settings this would mean more cohesive supports.</w:t>
      </w:r>
    </w:p>
    <w:p w14:paraId="116C5C4D" w14:textId="37031519" w:rsidR="002873E4" w:rsidRPr="002873E4" w:rsidRDefault="002873E4" w:rsidP="002266F3">
      <w:pPr>
        <w:pStyle w:val="ListParagraph"/>
        <w:numPr>
          <w:ilvl w:val="0"/>
          <w:numId w:val="31"/>
        </w:numPr>
        <w:spacing w:line="276" w:lineRule="auto"/>
        <w:contextualSpacing w:val="0"/>
        <w:jc w:val="right"/>
        <w:rPr>
          <w:i/>
          <w:iCs/>
        </w:rPr>
      </w:pPr>
      <w:r w:rsidRPr="002873E4">
        <w:rPr>
          <w:i/>
          <w:iCs/>
        </w:rPr>
        <w:t>Service Provider</w:t>
      </w:r>
    </w:p>
    <w:p w14:paraId="40F6BC4D" w14:textId="69726DFA" w:rsidR="007209A8" w:rsidRDefault="007209A8" w:rsidP="002266F3">
      <w:pPr>
        <w:pStyle w:val="Heading3"/>
        <w:spacing w:line="276" w:lineRule="auto"/>
        <w:rPr>
          <w:lang w:val="en-GB" w:eastAsia="en-US"/>
        </w:rPr>
      </w:pPr>
      <w:r w:rsidRPr="007209A8">
        <w:rPr>
          <w:lang w:eastAsia="en-US"/>
        </w:rPr>
        <w:t xml:space="preserve">Q12: </w:t>
      </w:r>
      <w:r w:rsidRPr="007209A8">
        <w:rPr>
          <w:lang w:val="en-GB" w:eastAsia="en-US"/>
        </w:rPr>
        <w:t>In what settings should we use the same RPA principles for people with disability?</w:t>
      </w:r>
    </w:p>
    <w:p w14:paraId="65F1F62C" w14:textId="40A85002" w:rsidR="007A473B" w:rsidRDefault="00C74787" w:rsidP="002266F3">
      <w:pPr>
        <w:spacing w:line="276" w:lineRule="auto"/>
        <w:rPr>
          <w:lang w:val="en-GB" w:eastAsia="en-US"/>
        </w:rPr>
      </w:pPr>
      <w:r>
        <w:rPr>
          <w:lang w:val="en-GB" w:eastAsia="en-US"/>
        </w:rPr>
        <w:t xml:space="preserve">Respondents expressed </w:t>
      </w:r>
      <w:r w:rsidR="007A473B" w:rsidRPr="007A473B">
        <w:rPr>
          <w:lang w:val="en-GB" w:eastAsia="en-US"/>
        </w:rPr>
        <w:t>a strong desire to harmonise principles across all settings in which practices that are restrictive are</w:t>
      </w:r>
      <w:r>
        <w:rPr>
          <w:lang w:val="en-GB" w:eastAsia="en-US"/>
        </w:rPr>
        <w:t>, or could be,</w:t>
      </w:r>
      <w:r w:rsidR="007A473B" w:rsidRPr="007A473B">
        <w:rPr>
          <w:lang w:val="en-GB" w:eastAsia="en-US"/>
        </w:rPr>
        <w:t xml:space="preserve"> used to support </w:t>
      </w:r>
      <w:r>
        <w:rPr>
          <w:lang w:val="en-GB" w:eastAsia="en-US"/>
        </w:rPr>
        <w:t xml:space="preserve">persons </w:t>
      </w:r>
      <w:r w:rsidR="007A473B" w:rsidRPr="007A473B">
        <w:rPr>
          <w:lang w:val="en-GB" w:eastAsia="en-US"/>
        </w:rPr>
        <w:t>with disability</w:t>
      </w:r>
      <w:r>
        <w:rPr>
          <w:lang w:val="en-GB" w:eastAsia="en-US"/>
        </w:rPr>
        <w:t>.</w:t>
      </w:r>
    </w:p>
    <w:p w14:paraId="141226D5" w14:textId="17688582" w:rsidR="00A77CDF" w:rsidRDefault="00A77CDF" w:rsidP="002266F3">
      <w:pPr>
        <w:spacing w:line="276" w:lineRule="auto"/>
        <w:rPr>
          <w:lang w:val="en-GB" w:eastAsia="en-US"/>
        </w:rPr>
      </w:pPr>
    </w:p>
    <w:p w14:paraId="1FD694AF" w14:textId="26D542F1" w:rsidR="00A77CDF" w:rsidRPr="00A77CDF" w:rsidRDefault="00A77CDF" w:rsidP="002266F3">
      <w:pPr>
        <w:spacing w:line="276" w:lineRule="auto"/>
        <w:jc w:val="right"/>
        <w:rPr>
          <w:i/>
          <w:iCs/>
          <w:lang w:val="en-GB" w:eastAsia="en-US"/>
        </w:rPr>
      </w:pPr>
      <w:r w:rsidRPr="00A77CDF">
        <w:rPr>
          <w:i/>
          <w:iCs/>
          <w:lang w:val="en-GB" w:eastAsia="en-US"/>
        </w:rPr>
        <w:t>Principles should be streamlined and consistent across all settings to limit the opportunities for confusion.</w:t>
      </w:r>
    </w:p>
    <w:p w14:paraId="7DCEBC2B" w14:textId="75CFFC5A" w:rsidR="00A77CDF" w:rsidRPr="00A77CDF" w:rsidRDefault="00A77CDF" w:rsidP="002266F3">
      <w:pPr>
        <w:pStyle w:val="ListParagraph"/>
        <w:numPr>
          <w:ilvl w:val="0"/>
          <w:numId w:val="31"/>
        </w:numPr>
        <w:spacing w:line="276" w:lineRule="auto"/>
        <w:contextualSpacing w:val="0"/>
        <w:jc w:val="right"/>
        <w:rPr>
          <w:i/>
          <w:iCs/>
          <w:lang w:val="en-GB"/>
        </w:rPr>
      </w:pPr>
      <w:r w:rsidRPr="00A77CDF">
        <w:rPr>
          <w:i/>
          <w:iCs/>
          <w:lang w:val="en-GB"/>
        </w:rPr>
        <w:t>Person with Disability</w:t>
      </w:r>
    </w:p>
    <w:p w14:paraId="3913C98D" w14:textId="70BAD1E4" w:rsidR="00C74787" w:rsidRDefault="00C74787" w:rsidP="002266F3">
      <w:pPr>
        <w:spacing w:line="276" w:lineRule="auto"/>
        <w:rPr>
          <w:lang w:val="en-GB" w:eastAsia="en-US"/>
        </w:rPr>
      </w:pPr>
      <w:r>
        <w:rPr>
          <w:lang w:val="en-GB" w:eastAsia="en-US"/>
        </w:rPr>
        <w:t>Harmonising principles was regarded by some respondents as a less intrusive and disruptive way of improving consistency</w:t>
      </w:r>
      <w:r w:rsidR="003E5ED0">
        <w:rPr>
          <w:lang w:val="en-GB" w:eastAsia="en-US"/>
        </w:rPr>
        <w:t xml:space="preserve"> and safeguarding</w:t>
      </w:r>
      <w:r>
        <w:rPr>
          <w:lang w:val="en-GB" w:eastAsia="en-US"/>
        </w:rPr>
        <w:t xml:space="preserve">, without needing to adopt the same RPA process across </w:t>
      </w:r>
      <w:r w:rsidR="003E5ED0">
        <w:rPr>
          <w:lang w:val="en-GB" w:eastAsia="en-US"/>
        </w:rPr>
        <w:t xml:space="preserve">all </w:t>
      </w:r>
      <w:r>
        <w:rPr>
          <w:lang w:val="en-GB" w:eastAsia="en-US"/>
        </w:rPr>
        <w:t>settings.</w:t>
      </w:r>
    </w:p>
    <w:p w14:paraId="4A12FAE2" w14:textId="552F8F09" w:rsidR="00A77CDF" w:rsidRDefault="00A77CDF" w:rsidP="002266F3">
      <w:pPr>
        <w:spacing w:line="276" w:lineRule="auto"/>
        <w:rPr>
          <w:lang w:val="en-GB" w:eastAsia="en-US"/>
        </w:rPr>
      </w:pPr>
    </w:p>
    <w:p w14:paraId="1C8F2B6E" w14:textId="29235F13" w:rsidR="00A77CDF" w:rsidRPr="00A77CDF" w:rsidRDefault="00A77CDF" w:rsidP="002266F3">
      <w:pPr>
        <w:spacing w:line="276" w:lineRule="auto"/>
        <w:jc w:val="right"/>
        <w:rPr>
          <w:i/>
          <w:iCs/>
          <w:lang w:val="en-GB" w:eastAsia="en-US"/>
        </w:rPr>
      </w:pPr>
      <w:r w:rsidRPr="00A77CDF">
        <w:rPr>
          <w:i/>
          <w:iCs/>
          <w:lang w:val="en-GB" w:eastAsia="en-US"/>
        </w:rPr>
        <w:t>A tiered approach to where RPA is required across settings would also be welcomed. Potentially disability and education settings could be the highest tier with the same processes, whilst health and justice settings are guided by the same principles, rather than needing the same process.</w:t>
      </w:r>
    </w:p>
    <w:p w14:paraId="4D0335AA" w14:textId="308B7002" w:rsidR="00A77CDF" w:rsidRPr="00A77CDF" w:rsidRDefault="00A77CDF" w:rsidP="002266F3">
      <w:pPr>
        <w:pStyle w:val="ListParagraph"/>
        <w:numPr>
          <w:ilvl w:val="0"/>
          <w:numId w:val="31"/>
        </w:numPr>
        <w:spacing w:line="276" w:lineRule="auto"/>
        <w:contextualSpacing w:val="0"/>
        <w:jc w:val="right"/>
        <w:rPr>
          <w:i/>
          <w:iCs/>
          <w:lang w:val="en-GB"/>
        </w:rPr>
      </w:pPr>
      <w:r w:rsidRPr="00A77CDF">
        <w:rPr>
          <w:i/>
          <w:iCs/>
          <w:lang w:val="en-GB"/>
        </w:rPr>
        <w:t>Service Provider</w:t>
      </w:r>
    </w:p>
    <w:p w14:paraId="7054CDDF" w14:textId="77777777" w:rsidR="00A77CDF" w:rsidRPr="00A77CDF" w:rsidRDefault="00A77CDF" w:rsidP="002266F3">
      <w:pPr>
        <w:spacing w:line="276" w:lineRule="auto"/>
        <w:rPr>
          <w:lang w:val="en-GB"/>
        </w:rPr>
      </w:pPr>
    </w:p>
    <w:p w14:paraId="43B52175" w14:textId="05A3D5D3" w:rsidR="00627EA3" w:rsidRDefault="00627EA3" w:rsidP="002266F3">
      <w:pPr>
        <w:pStyle w:val="Caption"/>
        <w:keepNext/>
        <w:spacing w:line="276" w:lineRule="auto"/>
      </w:pPr>
      <w:r>
        <w:t xml:space="preserve">Figure </w:t>
      </w:r>
      <w:r w:rsidR="00AC007D">
        <w:rPr>
          <w:noProof/>
        </w:rPr>
        <w:fldChar w:fldCharType="begin"/>
      </w:r>
      <w:r w:rsidR="00AC007D">
        <w:rPr>
          <w:noProof/>
        </w:rPr>
        <w:instrText xml:space="preserve"> SEQ Figure \* ARABIC </w:instrText>
      </w:r>
      <w:r w:rsidR="00AC007D">
        <w:rPr>
          <w:noProof/>
        </w:rPr>
        <w:fldChar w:fldCharType="separate"/>
      </w:r>
      <w:r w:rsidR="009161B1">
        <w:rPr>
          <w:noProof/>
        </w:rPr>
        <w:t>25</w:t>
      </w:r>
      <w:r w:rsidR="00AC007D">
        <w:rPr>
          <w:noProof/>
        </w:rPr>
        <w:fldChar w:fldCharType="end"/>
      </w:r>
      <w:r>
        <w:t xml:space="preserve"> - </w:t>
      </w:r>
      <w:r w:rsidRPr="00293B75">
        <w:t>Q12: In what settings should we use the same RPA principles for people with disability?</w:t>
      </w:r>
    </w:p>
    <w:p w14:paraId="5F70D056" w14:textId="462945A1" w:rsidR="0034438C" w:rsidRDefault="00627EA3" w:rsidP="002266F3">
      <w:pPr>
        <w:spacing w:line="276" w:lineRule="auto"/>
        <w:rPr>
          <w:lang w:val="en-GB" w:eastAsia="en-US"/>
        </w:rPr>
      </w:pPr>
      <w:r>
        <w:rPr>
          <w:noProof/>
        </w:rPr>
        <w:drawing>
          <wp:inline distT="0" distB="0" distL="0" distR="0" wp14:anchorId="24E01580" wp14:editId="003E1205">
            <wp:extent cx="5755005" cy="3596640"/>
            <wp:effectExtent l="0" t="0" r="0" b="3810"/>
            <wp:docPr id="72" name="Picture 72" descr="Figure 25 charts in what settings should we used the same RPA principles for people with disability. Responses were all settings, where behaviour occurs, all institutional and professional, where BSPs apply, education, disability supports, health and mental health, justice, family home, unsure an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5005" cy="3596640"/>
                    </a:xfrm>
                    <a:prstGeom prst="rect">
                      <a:avLst/>
                    </a:prstGeom>
                    <a:noFill/>
                  </pic:spPr>
                </pic:pic>
              </a:graphicData>
            </a:graphic>
          </wp:inline>
        </w:drawing>
      </w:r>
    </w:p>
    <w:p w14:paraId="5295686B" w14:textId="7EDE373F" w:rsidR="003E5ED0" w:rsidRDefault="003E5ED0" w:rsidP="002266F3">
      <w:pPr>
        <w:spacing w:line="276" w:lineRule="auto"/>
        <w:rPr>
          <w:lang w:val="en-GB" w:eastAsia="en-US"/>
        </w:rPr>
      </w:pPr>
      <w:r>
        <w:rPr>
          <w:lang w:val="en-GB" w:eastAsia="en-US"/>
        </w:rPr>
        <w:t>Persons with disability were less likely to think about RPA principles through the framework of settings in which regulation might or might not apply, and more likely to think about it as being about risks from behaviours of concern. This different framing appears to have influenced the strong theme around applying RPA in all settings where a behaviour occurs in the responses from persons with disability.</w:t>
      </w:r>
    </w:p>
    <w:p w14:paraId="2DFA66FF" w14:textId="7A4E08E5" w:rsidR="00A77CDF" w:rsidRDefault="00A77CDF" w:rsidP="002266F3">
      <w:pPr>
        <w:spacing w:line="276" w:lineRule="auto"/>
        <w:rPr>
          <w:lang w:val="en-GB" w:eastAsia="en-US"/>
        </w:rPr>
      </w:pPr>
    </w:p>
    <w:p w14:paraId="1EB8253E" w14:textId="6F3B18DA" w:rsidR="00A77CDF" w:rsidRPr="00A77CDF" w:rsidRDefault="00A77CDF" w:rsidP="002266F3">
      <w:pPr>
        <w:spacing w:line="276" w:lineRule="auto"/>
        <w:jc w:val="right"/>
        <w:rPr>
          <w:i/>
          <w:iCs/>
          <w:lang w:val="en-GB" w:eastAsia="en-US"/>
        </w:rPr>
      </w:pPr>
      <w:r w:rsidRPr="00A77CDF">
        <w:rPr>
          <w:i/>
          <w:iCs/>
          <w:lang w:val="en-GB" w:eastAsia="en-US"/>
        </w:rPr>
        <w:t xml:space="preserve">When the individual is at risk of self-harm or causing harm to others. </w:t>
      </w:r>
    </w:p>
    <w:p w14:paraId="49355CCE" w14:textId="6E492719" w:rsidR="00A77CDF" w:rsidRPr="00A77CDF" w:rsidRDefault="00A77CDF" w:rsidP="002266F3">
      <w:pPr>
        <w:pStyle w:val="ListParagraph"/>
        <w:numPr>
          <w:ilvl w:val="0"/>
          <w:numId w:val="31"/>
        </w:numPr>
        <w:spacing w:line="276" w:lineRule="auto"/>
        <w:contextualSpacing w:val="0"/>
        <w:jc w:val="right"/>
        <w:rPr>
          <w:i/>
          <w:iCs/>
          <w:lang w:val="en-GB"/>
        </w:rPr>
      </w:pPr>
      <w:r w:rsidRPr="00A77CDF">
        <w:rPr>
          <w:i/>
          <w:iCs/>
          <w:lang w:val="en-GB"/>
        </w:rPr>
        <w:t>Person with Disability</w:t>
      </w:r>
    </w:p>
    <w:p w14:paraId="4416B421" w14:textId="14709C0C" w:rsidR="003E5ED0" w:rsidRDefault="003E5ED0" w:rsidP="002266F3">
      <w:pPr>
        <w:spacing w:line="276" w:lineRule="auto"/>
        <w:rPr>
          <w:lang w:val="en-GB" w:eastAsia="en-US"/>
        </w:rPr>
      </w:pPr>
      <w:r>
        <w:rPr>
          <w:lang w:val="en-GB" w:eastAsia="en-US"/>
        </w:rPr>
        <w:t>Some respondents named examples of settings where they think consistent RPA principles should be used.</w:t>
      </w:r>
    </w:p>
    <w:p w14:paraId="3F1F29E3" w14:textId="7879E68D" w:rsidR="00463D6C" w:rsidRDefault="00463D6C" w:rsidP="002266F3">
      <w:pPr>
        <w:spacing w:line="276" w:lineRule="auto"/>
        <w:rPr>
          <w:lang w:val="en-GB" w:eastAsia="en-US"/>
        </w:rPr>
      </w:pPr>
    </w:p>
    <w:p w14:paraId="39107ECB" w14:textId="77777777" w:rsidR="00463D6C" w:rsidRPr="00463D6C" w:rsidRDefault="00463D6C" w:rsidP="002266F3">
      <w:pPr>
        <w:pStyle w:val="NormalWeb"/>
        <w:spacing w:before="120" w:beforeAutospacing="0" w:after="120" w:afterAutospacing="0" w:line="276" w:lineRule="auto"/>
        <w:jc w:val="right"/>
        <w:rPr>
          <w:rFonts w:ascii="Arial" w:hAnsi="Arial" w:cs="Arial"/>
          <w:i/>
          <w:iCs/>
          <w:lang w:val="en-GB"/>
        </w:rPr>
      </w:pPr>
      <w:r w:rsidRPr="00463D6C">
        <w:rPr>
          <w:rFonts w:ascii="Arial" w:hAnsi="Arial" w:cs="Arial"/>
          <w:i/>
          <w:iCs/>
          <w:lang w:val="en-GB"/>
        </w:rPr>
        <w:t xml:space="preserve">To be effective, the regulation of restrictive practices needs to cover the use of restrictive practices in a range of settings. Especially given that people with disability may be subjected to restrictive practices in a variety of contexts, including: supported accommodation and group homes; residential aged care facilities; mental health facilities; hospitals; transport; prisons; and schools. </w:t>
      </w:r>
    </w:p>
    <w:p w14:paraId="48DCFE19" w14:textId="77777777" w:rsidR="00463D6C" w:rsidRPr="00463D6C" w:rsidRDefault="00463D6C" w:rsidP="002266F3">
      <w:pPr>
        <w:pStyle w:val="NormalWeb"/>
        <w:spacing w:before="120" w:beforeAutospacing="0" w:after="120" w:afterAutospacing="0" w:line="276" w:lineRule="auto"/>
        <w:jc w:val="right"/>
        <w:rPr>
          <w:rFonts w:ascii="Arial" w:hAnsi="Arial" w:cs="Arial"/>
          <w:i/>
          <w:iCs/>
        </w:rPr>
      </w:pPr>
      <w:r w:rsidRPr="00463D6C">
        <w:rPr>
          <w:rFonts w:ascii="Arial" w:hAnsi="Arial" w:cs="Arial"/>
          <w:i/>
          <w:iCs/>
        </w:rPr>
        <w:t>– Other Interested Person</w:t>
      </w:r>
    </w:p>
    <w:p w14:paraId="5D6DB584" w14:textId="36854108" w:rsidR="003E5ED0" w:rsidRDefault="003E5ED0" w:rsidP="002266F3">
      <w:pPr>
        <w:spacing w:line="276" w:lineRule="auto"/>
        <w:rPr>
          <w:lang w:val="en-GB" w:eastAsia="en-US"/>
        </w:rPr>
      </w:pPr>
      <w:r>
        <w:rPr>
          <w:lang w:val="en-GB" w:eastAsia="en-US"/>
        </w:rPr>
        <w:t>Other respondents gave examples of cases where common principles, well understood, could have improved outcomes for persons with disability.</w:t>
      </w:r>
    </w:p>
    <w:p w14:paraId="311CAFBE" w14:textId="348ECBB7" w:rsidR="00463D6C" w:rsidRDefault="00463D6C" w:rsidP="002266F3">
      <w:pPr>
        <w:spacing w:line="276" w:lineRule="auto"/>
        <w:rPr>
          <w:lang w:val="en-GB" w:eastAsia="en-US"/>
        </w:rPr>
      </w:pPr>
    </w:p>
    <w:p w14:paraId="6529EE17" w14:textId="5E373082" w:rsidR="00463D6C" w:rsidRPr="00463D6C" w:rsidRDefault="00463D6C" w:rsidP="002266F3">
      <w:pPr>
        <w:spacing w:line="276" w:lineRule="auto"/>
        <w:jc w:val="right"/>
        <w:rPr>
          <w:i/>
          <w:iCs/>
          <w:lang w:val="en-GB" w:eastAsia="en-US"/>
        </w:rPr>
      </w:pPr>
      <w:r w:rsidRPr="00463D6C">
        <w:rPr>
          <w:i/>
          <w:iCs/>
          <w:lang w:val="en-GB" w:eastAsia="en-US"/>
        </w:rPr>
        <w:t xml:space="preserve">The police need training. A girl I knew gave the policemen a card to say she had an intellectual disability and he just threw it away. </w:t>
      </w:r>
    </w:p>
    <w:p w14:paraId="064CDE18" w14:textId="15803EE8" w:rsidR="00463D6C" w:rsidRPr="00463D6C" w:rsidRDefault="00463D6C" w:rsidP="002266F3">
      <w:pPr>
        <w:pStyle w:val="ListParagraph"/>
        <w:numPr>
          <w:ilvl w:val="0"/>
          <w:numId w:val="31"/>
        </w:numPr>
        <w:spacing w:line="276" w:lineRule="auto"/>
        <w:contextualSpacing w:val="0"/>
        <w:jc w:val="right"/>
        <w:rPr>
          <w:i/>
          <w:iCs/>
          <w:lang w:val="en-GB"/>
        </w:rPr>
      </w:pPr>
      <w:r w:rsidRPr="00463D6C">
        <w:rPr>
          <w:i/>
          <w:iCs/>
          <w:lang w:val="en-GB"/>
        </w:rPr>
        <w:t>Person with Disability</w:t>
      </w:r>
    </w:p>
    <w:p w14:paraId="54A2AC97" w14:textId="1734702A" w:rsidR="007209A8" w:rsidRDefault="007209A8" w:rsidP="002266F3">
      <w:pPr>
        <w:pStyle w:val="Heading3"/>
        <w:spacing w:line="276" w:lineRule="auto"/>
        <w:rPr>
          <w:lang w:val="en-GB" w:eastAsia="en-US"/>
        </w:rPr>
      </w:pPr>
      <w:r w:rsidRPr="007209A8">
        <w:rPr>
          <w:lang w:eastAsia="en-US"/>
        </w:rPr>
        <w:t xml:space="preserve">Q13: </w:t>
      </w:r>
      <w:r w:rsidRPr="007209A8">
        <w:rPr>
          <w:lang w:val="en-GB" w:eastAsia="en-US"/>
        </w:rPr>
        <w:t xml:space="preserve">In what settings should we use the same RPA process for people with disability? </w:t>
      </w:r>
    </w:p>
    <w:p w14:paraId="34E8BF4C" w14:textId="49723E15" w:rsidR="00D65CE0" w:rsidRDefault="007A473B" w:rsidP="002266F3">
      <w:pPr>
        <w:spacing w:line="276" w:lineRule="auto"/>
        <w:rPr>
          <w:noProof/>
        </w:rPr>
      </w:pPr>
      <w:r w:rsidRPr="007A473B">
        <w:rPr>
          <w:noProof/>
        </w:rPr>
        <w:t>S</w:t>
      </w:r>
      <w:r w:rsidR="00D65CE0">
        <w:rPr>
          <w:noProof/>
        </w:rPr>
        <w:t xml:space="preserve">ervice providers and </w:t>
      </w:r>
      <w:r w:rsidRPr="007A473B">
        <w:rPr>
          <w:noProof/>
        </w:rPr>
        <w:t xml:space="preserve">other interested persons had an appetite to adopt consistent RPA processes across </w:t>
      </w:r>
      <w:r w:rsidR="00D65CE0">
        <w:rPr>
          <w:noProof/>
        </w:rPr>
        <w:t xml:space="preserve">more </w:t>
      </w:r>
      <w:r w:rsidRPr="007A473B">
        <w:rPr>
          <w:noProof/>
        </w:rPr>
        <w:t>settings</w:t>
      </w:r>
      <w:r w:rsidR="00D65CE0">
        <w:rPr>
          <w:noProof/>
        </w:rPr>
        <w:t xml:space="preserve">. </w:t>
      </w:r>
    </w:p>
    <w:p w14:paraId="3EC49115" w14:textId="15FEAA39" w:rsidR="00463D6C" w:rsidRDefault="00463D6C" w:rsidP="002266F3">
      <w:pPr>
        <w:spacing w:line="276" w:lineRule="auto"/>
        <w:rPr>
          <w:noProof/>
        </w:rPr>
      </w:pPr>
    </w:p>
    <w:p w14:paraId="65D50D25" w14:textId="33329DC4" w:rsidR="00463D6C" w:rsidRPr="004C39B6" w:rsidRDefault="00463D6C" w:rsidP="002266F3">
      <w:pPr>
        <w:spacing w:line="276" w:lineRule="auto"/>
        <w:jc w:val="right"/>
        <w:rPr>
          <w:i/>
          <w:iCs/>
          <w:noProof/>
        </w:rPr>
      </w:pPr>
      <w:r w:rsidRPr="004C39B6">
        <w:rPr>
          <w:i/>
          <w:iCs/>
          <w:noProof/>
        </w:rPr>
        <w:t xml:space="preserve">We don’t want difference and inconsistencies across environments – this makes it more difficult and confusing for the person, and doesn’t have great outcomes where in one environment one response is ok, and in another it is not. </w:t>
      </w:r>
    </w:p>
    <w:p w14:paraId="37DB2D96" w14:textId="2854AC5C" w:rsidR="004C39B6" w:rsidRPr="004C39B6" w:rsidRDefault="004C39B6" w:rsidP="002266F3">
      <w:pPr>
        <w:pStyle w:val="ListParagraph"/>
        <w:numPr>
          <w:ilvl w:val="0"/>
          <w:numId w:val="31"/>
        </w:numPr>
        <w:spacing w:line="276" w:lineRule="auto"/>
        <w:contextualSpacing w:val="0"/>
        <w:jc w:val="right"/>
        <w:rPr>
          <w:i/>
          <w:iCs/>
          <w:noProof/>
        </w:rPr>
      </w:pPr>
      <w:r w:rsidRPr="004C39B6">
        <w:rPr>
          <w:i/>
          <w:iCs/>
          <w:noProof/>
        </w:rPr>
        <w:t xml:space="preserve">Service Provider </w:t>
      </w:r>
    </w:p>
    <w:p w14:paraId="5365167E" w14:textId="77777777" w:rsidR="004C39B6" w:rsidRDefault="004C39B6" w:rsidP="002266F3">
      <w:pPr>
        <w:pStyle w:val="ListParagraph"/>
        <w:spacing w:line="276" w:lineRule="auto"/>
        <w:ind w:left="420"/>
        <w:contextualSpacing w:val="0"/>
        <w:rPr>
          <w:noProof/>
        </w:rPr>
      </w:pPr>
    </w:p>
    <w:p w14:paraId="66BA9796" w14:textId="681CCE24" w:rsidR="00D65CE0" w:rsidRDefault="00D65CE0" w:rsidP="002266F3">
      <w:pPr>
        <w:spacing w:line="276" w:lineRule="auto"/>
      </w:pPr>
      <w:r>
        <w:t>Some persons with disability expressed similar views</w:t>
      </w:r>
      <w:r w:rsidR="0043285F">
        <w:t xml:space="preserve"> about the benefits of consistency</w:t>
      </w:r>
      <w:r>
        <w:t>.</w:t>
      </w:r>
    </w:p>
    <w:p w14:paraId="341D2A46" w14:textId="5DEB882F" w:rsidR="004C39B6" w:rsidRDefault="004C39B6" w:rsidP="002266F3">
      <w:pPr>
        <w:spacing w:line="276" w:lineRule="auto"/>
      </w:pPr>
    </w:p>
    <w:p w14:paraId="2FD45B3A" w14:textId="3A119375" w:rsidR="004C39B6" w:rsidRPr="004C39B6" w:rsidRDefault="004C39B6" w:rsidP="002266F3">
      <w:pPr>
        <w:spacing w:line="276" w:lineRule="auto"/>
        <w:jc w:val="right"/>
        <w:rPr>
          <w:i/>
          <w:iCs/>
        </w:rPr>
      </w:pPr>
      <w:r w:rsidRPr="004C39B6">
        <w:rPr>
          <w:i/>
          <w:iCs/>
        </w:rPr>
        <w:t>It is easier to understand things when there is the same routine.</w:t>
      </w:r>
    </w:p>
    <w:p w14:paraId="4F52AFF1" w14:textId="70B81F5D" w:rsidR="004C39B6" w:rsidRPr="004C39B6" w:rsidRDefault="004C39B6" w:rsidP="002266F3">
      <w:pPr>
        <w:pStyle w:val="ListParagraph"/>
        <w:numPr>
          <w:ilvl w:val="0"/>
          <w:numId w:val="31"/>
        </w:numPr>
        <w:spacing w:line="276" w:lineRule="auto"/>
        <w:contextualSpacing w:val="0"/>
        <w:jc w:val="right"/>
        <w:rPr>
          <w:i/>
          <w:iCs/>
        </w:rPr>
      </w:pPr>
      <w:r w:rsidRPr="004C39B6">
        <w:rPr>
          <w:i/>
          <w:iCs/>
        </w:rPr>
        <w:t>Person with Disability</w:t>
      </w:r>
    </w:p>
    <w:p w14:paraId="1B0162BB" w14:textId="0BE9AE6B" w:rsidR="00627EA3" w:rsidRDefault="00627EA3" w:rsidP="002266F3">
      <w:pPr>
        <w:pStyle w:val="Caption"/>
        <w:keepNext/>
        <w:spacing w:line="276" w:lineRule="auto"/>
      </w:pPr>
      <w:r>
        <w:t xml:space="preserve">Figure </w:t>
      </w:r>
      <w:r w:rsidR="00AC007D">
        <w:rPr>
          <w:noProof/>
        </w:rPr>
        <w:fldChar w:fldCharType="begin"/>
      </w:r>
      <w:r w:rsidR="00AC007D">
        <w:rPr>
          <w:noProof/>
        </w:rPr>
        <w:instrText xml:space="preserve"> SEQ Figure \* ARABIC </w:instrText>
      </w:r>
      <w:r w:rsidR="00AC007D">
        <w:rPr>
          <w:noProof/>
        </w:rPr>
        <w:fldChar w:fldCharType="separate"/>
      </w:r>
      <w:r w:rsidR="009161B1">
        <w:rPr>
          <w:noProof/>
        </w:rPr>
        <w:t>26</w:t>
      </w:r>
      <w:r w:rsidR="00AC007D">
        <w:rPr>
          <w:noProof/>
        </w:rPr>
        <w:fldChar w:fldCharType="end"/>
      </w:r>
      <w:r>
        <w:t xml:space="preserve"> - </w:t>
      </w:r>
      <w:r w:rsidRPr="00A52D60">
        <w:t>Q13: In what settings should we use the same RPA process for people with disability?</w:t>
      </w:r>
    </w:p>
    <w:p w14:paraId="51BFAB70" w14:textId="6A3FA7BD" w:rsidR="0034438C" w:rsidRPr="0034438C" w:rsidRDefault="00627EA3" w:rsidP="002266F3">
      <w:pPr>
        <w:spacing w:line="276" w:lineRule="auto"/>
        <w:rPr>
          <w:lang w:val="en-GB" w:eastAsia="en-US"/>
        </w:rPr>
      </w:pPr>
      <w:r>
        <w:rPr>
          <w:noProof/>
        </w:rPr>
        <w:drawing>
          <wp:inline distT="0" distB="0" distL="0" distR="0" wp14:anchorId="449A3D59" wp14:editId="60502E5B">
            <wp:extent cx="5761355" cy="3596640"/>
            <wp:effectExtent l="0" t="0" r="0" b="3810"/>
            <wp:docPr id="73" name="Picture 73" descr="Figure 26 charts what settings should we use the same RPA process for people with disability. Responses were all settings, where behaviour occurs, all institutional and professional, where BSPs apply, education, disability supports, health and mental health, justice, family home, unsure an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1355" cy="3596640"/>
                    </a:xfrm>
                    <a:prstGeom prst="rect">
                      <a:avLst/>
                    </a:prstGeom>
                    <a:noFill/>
                  </pic:spPr>
                </pic:pic>
              </a:graphicData>
            </a:graphic>
          </wp:inline>
        </w:drawing>
      </w:r>
    </w:p>
    <w:p w14:paraId="55C0FC70" w14:textId="34CCDE8B" w:rsidR="00D65CE0" w:rsidRDefault="00D65CE0" w:rsidP="002266F3">
      <w:pPr>
        <w:spacing w:line="276" w:lineRule="auto"/>
        <w:rPr>
          <w:noProof/>
        </w:rPr>
      </w:pPr>
      <w:r>
        <w:rPr>
          <w:noProof/>
        </w:rPr>
        <w:t xml:space="preserve">More persons with disability, </w:t>
      </w:r>
      <w:r w:rsidR="0043285F">
        <w:rPr>
          <w:noProof/>
        </w:rPr>
        <w:t>however</w:t>
      </w:r>
      <w:r>
        <w:rPr>
          <w:noProof/>
        </w:rPr>
        <w:t xml:space="preserve">, wanted </w:t>
      </w:r>
      <w:r w:rsidR="0043285F">
        <w:rPr>
          <w:noProof/>
        </w:rPr>
        <w:t xml:space="preserve">to adopt </w:t>
      </w:r>
      <w:r>
        <w:rPr>
          <w:noProof/>
        </w:rPr>
        <w:t xml:space="preserve">consistent </w:t>
      </w:r>
      <w:r w:rsidR="0043285F">
        <w:rPr>
          <w:noProof/>
        </w:rPr>
        <w:t xml:space="preserve">RPA </w:t>
      </w:r>
      <w:r>
        <w:rPr>
          <w:noProof/>
        </w:rPr>
        <w:t xml:space="preserve">processes only in </w:t>
      </w:r>
      <w:r w:rsidRPr="007A473B">
        <w:rPr>
          <w:noProof/>
        </w:rPr>
        <w:t>institutional/professional service settings</w:t>
      </w:r>
      <w:r>
        <w:rPr>
          <w:noProof/>
        </w:rPr>
        <w:t>, including health and mental health services, and justice settings.</w:t>
      </w:r>
      <w:r w:rsidRPr="009573E4">
        <w:rPr>
          <w:noProof/>
        </w:rPr>
        <w:t xml:space="preserve"> </w:t>
      </w:r>
    </w:p>
    <w:p w14:paraId="328257DC" w14:textId="4D7152D6" w:rsidR="004C39B6" w:rsidRDefault="004C39B6" w:rsidP="002266F3">
      <w:pPr>
        <w:spacing w:line="276" w:lineRule="auto"/>
        <w:rPr>
          <w:noProof/>
        </w:rPr>
      </w:pPr>
    </w:p>
    <w:p w14:paraId="0F83B343" w14:textId="59489990" w:rsidR="004C39B6" w:rsidRPr="004F0B22" w:rsidRDefault="004C39B6" w:rsidP="002266F3">
      <w:pPr>
        <w:spacing w:line="276" w:lineRule="auto"/>
        <w:jc w:val="right"/>
        <w:rPr>
          <w:i/>
          <w:iCs/>
          <w:noProof/>
        </w:rPr>
      </w:pPr>
      <w:r w:rsidRPr="004F0B22">
        <w:rPr>
          <w:i/>
          <w:iCs/>
          <w:noProof/>
        </w:rPr>
        <w:t>Non-emergency hospital/health settings. The group did not feel that any other settings would be realistic for the same RPA process, and should be reviewed on a case by case basis.</w:t>
      </w:r>
    </w:p>
    <w:p w14:paraId="5137FF08" w14:textId="51156879" w:rsidR="004F0B22" w:rsidRPr="004F0B22" w:rsidRDefault="004F0B22" w:rsidP="002266F3">
      <w:pPr>
        <w:pStyle w:val="ListParagraph"/>
        <w:numPr>
          <w:ilvl w:val="0"/>
          <w:numId w:val="31"/>
        </w:numPr>
        <w:spacing w:line="276" w:lineRule="auto"/>
        <w:contextualSpacing w:val="0"/>
        <w:jc w:val="right"/>
        <w:rPr>
          <w:i/>
          <w:iCs/>
        </w:rPr>
      </w:pPr>
      <w:r w:rsidRPr="004F0B22">
        <w:rPr>
          <w:i/>
          <w:iCs/>
        </w:rPr>
        <w:t>Persons with Disability</w:t>
      </w:r>
    </w:p>
    <w:p w14:paraId="1CEC4A4E" w14:textId="77777777" w:rsidR="004F0B22" w:rsidRDefault="004F0B22" w:rsidP="002266F3">
      <w:pPr>
        <w:spacing w:line="276" w:lineRule="auto"/>
      </w:pPr>
    </w:p>
    <w:p w14:paraId="67C9B230" w14:textId="2559B85B" w:rsidR="00D65CE0" w:rsidRDefault="00D65CE0" w:rsidP="002266F3">
      <w:pPr>
        <w:spacing w:line="276" w:lineRule="auto"/>
      </w:pPr>
      <w:r>
        <w:t>Persons with disability again displayed a preference in their responses to this question for thinking about regulation of restrictive practices in terms of managing risk safely around behaviours, rather than in environments that may or may not be regulated.</w:t>
      </w:r>
    </w:p>
    <w:p w14:paraId="7E023BDE" w14:textId="36BFB86C" w:rsidR="00E82DCF" w:rsidRDefault="00E82DCF" w:rsidP="002266F3">
      <w:pPr>
        <w:spacing w:line="276" w:lineRule="auto"/>
      </w:pPr>
    </w:p>
    <w:p w14:paraId="7412DBFA" w14:textId="4835DE96" w:rsidR="00E82DCF" w:rsidRPr="00E82DCF" w:rsidRDefault="00E82DCF" w:rsidP="002266F3">
      <w:pPr>
        <w:spacing w:line="276" w:lineRule="auto"/>
        <w:jc w:val="right"/>
        <w:rPr>
          <w:i/>
          <w:iCs/>
        </w:rPr>
      </w:pPr>
      <w:r w:rsidRPr="00E82DCF">
        <w:rPr>
          <w:i/>
          <w:iCs/>
        </w:rPr>
        <w:t xml:space="preserve">Where there is a valid need to protect an individual and allow a good quality of life. </w:t>
      </w:r>
    </w:p>
    <w:p w14:paraId="55A904BF" w14:textId="69052B09" w:rsidR="00E82DCF" w:rsidRPr="00E82DCF" w:rsidRDefault="00E82DCF" w:rsidP="002266F3">
      <w:pPr>
        <w:pStyle w:val="ListParagraph"/>
        <w:numPr>
          <w:ilvl w:val="0"/>
          <w:numId w:val="31"/>
        </w:numPr>
        <w:spacing w:line="276" w:lineRule="auto"/>
        <w:contextualSpacing w:val="0"/>
        <w:jc w:val="right"/>
        <w:rPr>
          <w:i/>
          <w:iCs/>
        </w:rPr>
      </w:pPr>
      <w:r w:rsidRPr="00E82DCF">
        <w:rPr>
          <w:i/>
          <w:iCs/>
        </w:rPr>
        <w:t>Person with Disability</w:t>
      </w:r>
    </w:p>
    <w:p w14:paraId="5E8D4DBF" w14:textId="32DB6261" w:rsidR="00D65CE0" w:rsidRDefault="00D65CE0" w:rsidP="002266F3">
      <w:pPr>
        <w:spacing w:line="276" w:lineRule="auto"/>
      </w:pPr>
      <w:r>
        <w:t xml:space="preserve">Some persons with disability expressed </w:t>
      </w:r>
      <w:r w:rsidR="0043285F">
        <w:t xml:space="preserve">the view that more specific, local </w:t>
      </w:r>
      <w:r w:rsidR="00FF6700">
        <w:t>Behaviour Support Plans</w:t>
      </w:r>
      <w:r w:rsidR="0043285F">
        <w:t xml:space="preserve"> and RPA are better</w:t>
      </w:r>
      <w:r>
        <w:t>.</w:t>
      </w:r>
    </w:p>
    <w:p w14:paraId="741FA8EB" w14:textId="0650EAD7" w:rsidR="003D7EB4" w:rsidRDefault="003D7EB4" w:rsidP="002266F3">
      <w:pPr>
        <w:spacing w:line="276" w:lineRule="auto"/>
      </w:pPr>
    </w:p>
    <w:p w14:paraId="694DE32A" w14:textId="062819E7" w:rsidR="00E82DCF" w:rsidRPr="00E82DCF" w:rsidRDefault="00E82DCF" w:rsidP="002266F3">
      <w:pPr>
        <w:spacing w:line="276" w:lineRule="auto"/>
        <w:jc w:val="right"/>
        <w:rPr>
          <w:i/>
          <w:iCs/>
        </w:rPr>
      </w:pPr>
      <w:r w:rsidRPr="00E82DCF">
        <w:rPr>
          <w:i/>
          <w:iCs/>
        </w:rPr>
        <w:t>Behaviour plans should continue to be specific and small in scope. There should be some friction to broaden them at all and it should always be as specific as possible.</w:t>
      </w:r>
    </w:p>
    <w:p w14:paraId="4E5B1200" w14:textId="66CBE240" w:rsidR="00E82DCF" w:rsidRPr="00E82DCF" w:rsidRDefault="00E82DCF" w:rsidP="002266F3">
      <w:pPr>
        <w:pStyle w:val="ListParagraph"/>
        <w:numPr>
          <w:ilvl w:val="0"/>
          <w:numId w:val="31"/>
        </w:numPr>
        <w:spacing w:line="276" w:lineRule="auto"/>
        <w:contextualSpacing w:val="0"/>
        <w:jc w:val="right"/>
        <w:rPr>
          <w:i/>
          <w:iCs/>
        </w:rPr>
      </w:pPr>
      <w:r w:rsidRPr="00E82DCF">
        <w:rPr>
          <w:i/>
          <w:iCs/>
        </w:rPr>
        <w:t>Person with Disability</w:t>
      </w:r>
    </w:p>
    <w:p w14:paraId="7FC3F5CB" w14:textId="749771B4" w:rsidR="007209A8" w:rsidRDefault="007209A8" w:rsidP="002266F3">
      <w:pPr>
        <w:pStyle w:val="Heading3"/>
        <w:spacing w:line="276" w:lineRule="auto"/>
        <w:rPr>
          <w:lang w:val="en-GB" w:eastAsia="en-US"/>
        </w:rPr>
      </w:pPr>
      <w:r w:rsidRPr="007209A8">
        <w:rPr>
          <w:lang w:val="en-GB" w:eastAsia="en-US"/>
        </w:rPr>
        <w:t>Q14: When should one authorisation for a restrictive practice apply across settings?</w:t>
      </w:r>
    </w:p>
    <w:p w14:paraId="3910E6A4" w14:textId="5725993B" w:rsidR="00627EA3" w:rsidRDefault="00627EA3" w:rsidP="002266F3">
      <w:pPr>
        <w:pStyle w:val="Caption"/>
        <w:keepNext/>
        <w:spacing w:line="276" w:lineRule="auto"/>
      </w:pPr>
      <w:r>
        <w:t xml:space="preserve">Figure </w:t>
      </w:r>
      <w:r w:rsidR="00AC007D">
        <w:rPr>
          <w:noProof/>
        </w:rPr>
        <w:fldChar w:fldCharType="begin"/>
      </w:r>
      <w:r w:rsidR="00AC007D">
        <w:rPr>
          <w:noProof/>
        </w:rPr>
        <w:instrText xml:space="preserve"> SEQ Figure \* ARABIC </w:instrText>
      </w:r>
      <w:r w:rsidR="00AC007D">
        <w:rPr>
          <w:noProof/>
        </w:rPr>
        <w:fldChar w:fldCharType="separate"/>
      </w:r>
      <w:r w:rsidR="009161B1">
        <w:rPr>
          <w:noProof/>
        </w:rPr>
        <w:t>27</w:t>
      </w:r>
      <w:r w:rsidR="00AC007D">
        <w:rPr>
          <w:noProof/>
        </w:rPr>
        <w:fldChar w:fldCharType="end"/>
      </w:r>
      <w:r>
        <w:t xml:space="preserve"> - </w:t>
      </w:r>
      <w:r w:rsidRPr="002F6BFF">
        <w:t>Q14: When should one authorisation for a restrictive practice apply across settings?</w:t>
      </w:r>
    </w:p>
    <w:p w14:paraId="3646C9AA" w14:textId="0539CBEB" w:rsidR="0034438C" w:rsidRPr="0034438C" w:rsidRDefault="00627EA3" w:rsidP="002266F3">
      <w:pPr>
        <w:spacing w:line="276" w:lineRule="auto"/>
        <w:rPr>
          <w:lang w:val="en-GB" w:eastAsia="en-US"/>
        </w:rPr>
      </w:pPr>
      <w:r>
        <w:rPr>
          <w:noProof/>
        </w:rPr>
        <w:drawing>
          <wp:inline distT="0" distB="0" distL="0" distR="0" wp14:anchorId="457F96D5" wp14:editId="16338529">
            <wp:extent cx="5761355" cy="3596640"/>
            <wp:effectExtent l="0" t="0" r="0" b="3810"/>
            <wp:docPr id="75" name="Picture 75" descr="Figure 27 charts when should one authorisation for a restrictive practice apply across settings. Responses were never or rarely, where behaviour occurs, where BSPs apply, always or whenever possible, OOHC, chemical or environmental restraint an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1355" cy="3596640"/>
                    </a:xfrm>
                    <a:prstGeom prst="rect">
                      <a:avLst/>
                    </a:prstGeom>
                    <a:noFill/>
                  </pic:spPr>
                </pic:pic>
              </a:graphicData>
            </a:graphic>
          </wp:inline>
        </w:drawing>
      </w:r>
    </w:p>
    <w:p w14:paraId="7F5FB517" w14:textId="36B39B03" w:rsidR="007A473B" w:rsidRDefault="007A473B" w:rsidP="002266F3">
      <w:pPr>
        <w:spacing w:line="276" w:lineRule="auto"/>
        <w:rPr>
          <w:lang w:val="en-GB" w:eastAsia="en-US"/>
        </w:rPr>
      </w:pPr>
      <w:r w:rsidRPr="007A473B">
        <w:rPr>
          <w:lang w:val="en-GB" w:eastAsia="en-US"/>
        </w:rPr>
        <w:t xml:space="preserve">Most </w:t>
      </w:r>
      <w:r w:rsidR="0043285F">
        <w:rPr>
          <w:lang w:val="en-GB" w:eastAsia="en-US"/>
        </w:rPr>
        <w:t xml:space="preserve">persons with disability </w:t>
      </w:r>
      <w:r w:rsidRPr="007A473B">
        <w:rPr>
          <w:lang w:val="en-GB" w:eastAsia="en-US"/>
        </w:rPr>
        <w:t>either did not want single authorisation</w:t>
      </w:r>
      <w:r w:rsidR="0043285F">
        <w:rPr>
          <w:lang w:val="en-GB" w:eastAsia="en-US"/>
        </w:rPr>
        <w:t>s</w:t>
      </w:r>
      <w:r w:rsidRPr="007A473B">
        <w:rPr>
          <w:lang w:val="en-GB" w:eastAsia="en-US"/>
        </w:rPr>
        <w:t xml:space="preserve"> </w:t>
      </w:r>
      <w:r w:rsidR="0043285F">
        <w:rPr>
          <w:lang w:val="en-GB" w:eastAsia="en-US"/>
        </w:rPr>
        <w:t xml:space="preserve">to use restrictive practices </w:t>
      </w:r>
      <w:r w:rsidRPr="007A473B">
        <w:rPr>
          <w:lang w:val="en-GB" w:eastAsia="en-US"/>
        </w:rPr>
        <w:t>across settings,</w:t>
      </w:r>
      <w:r w:rsidR="00E82DCF">
        <w:rPr>
          <w:lang w:val="en-GB" w:eastAsia="en-US"/>
        </w:rPr>
        <w:t xml:space="preserve"> </w:t>
      </w:r>
      <w:r w:rsidRPr="007A473B">
        <w:rPr>
          <w:lang w:val="en-GB" w:eastAsia="en-US"/>
        </w:rPr>
        <w:t xml:space="preserve">or </w:t>
      </w:r>
      <w:r w:rsidR="0043285F">
        <w:rPr>
          <w:lang w:val="en-GB" w:eastAsia="en-US"/>
        </w:rPr>
        <w:t xml:space="preserve">wanted this </w:t>
      </w:r>
      <w:r w:rsidRPr="007A473B">
        <w:rPr>
          <w:lang w:val="en-GB" w:eastAsia="en-US"/>
        </w:rPr>
        <w:t xml:space="preserve">only where the </w:t>
      </w:r>
      <w:r w:rsidR="0043285F">
        <w:rPr>
          <w:lang w:val="en-GB" w:eastAsia="en-US"/>
        </w:rPr>
        <w:t xml:space="preserve">same </w:t>
      </w:r>
      <w:r w:rsidRPr="007A473B">
        <w:rPr>
          <w:lang w:val="en-GB" w:eastAsia="en-US"/>
        </w:rPr>
        <w:t xml:space="preserve">behaviour </w:t>
      </w:r>
      <w:r w:rsidR="0043285F">
        <w:rPr>
          <w:lang w:val="en-GB" w:eastAsia="en-US"/>
        </w:rPr>
        <w:t>of concern poses similar risks.</w:t>
      </w:r>
    </w:p>
    <w:p w14:paraId="234EA30D" w14:textId="1AD1DED9" w:rsidR="00E82DCF" w:rsidRDefault="00E82DCF" w:rsidP="002266F3">
      <w:pPr>
        <w:spacing w:line="276" w:lineRule="auto"/>
        <w:rPr>
          <w:lang w:val="en-GB" w:eastAsia="en-US"/>
        </w:rPr>
      </w:pPr>
    </w:p>
    <w:p w14:paraId="005EFC5C" w14:textId="21609389" w:rsidR="00E82DCF" w:rsidRPr="00E82DCF" w:rsidRDefault="00E82DCF" w:rsidP="002266F3">
      <w:pPr>
        <w:spacing w:line="276" w:lineRule="auto"/>
        <w:jc w:val="right"/>
        <w:rPr>
          <w:i/>
          <w:iCs/>
          <w:lang w:val="en-GB" w:eastAsia="en-US"/>
        </w:rPr>
      </w:pPr>
      <w:r w:rsidRPr="00E82DCF">
        <w:rPr>
          <w:i/>
          <w:iCs/>
          <w:lang w:val="en-GB" w:eastAsia="en-US"/>
        </w:rPr>
        <w:t>I feel there needs to be individual RPA for each setting as different environmental settings can have a huge impact on how an RPA would be developed and implemented.</w:t>
      </w:r>
    </w:p>
    <w:p w14:paraId="1108BBE0" w14:textId="3E05946A" w:rsidR="00E82DCF" w:rsidRPr="00E82DCF" w:rsidRDefault="00E82DCF" w:rsidP="002266F3">
      <w:pPr>
        <w:pStyle w:val="ListParagraph"/>
        <w:numPr>
          <w:ilvl w:val="0"/>
          <w:numId w:val="31"/>
        </w:numPr>
        <w:spacing w:line="276" w:lineRule="auto"/>
        <w:contextualSpacing w:val="0"/>
        <w:jc w:val="right"/>
        <w:rPr>
          <w:i/>
          <w:iCs/>
          <w:lang w:val="en-GB"/>
        </w:rPr>
      </w:pPr>
      <w:r w:rsidRPr="00E82DCF">
        <w:rPr>
          <w:i/>
          <w:iCs/>
          <w:lang w:val="en-GB"/>
        </w:rPr>
        <w:t>Person with Disability</w:t>
      </w:r>
    </w:p>
    <w:p w14:paraId="75906292" w14:textId="77777777" w:rsidR="00E82DCF" w:rsidRDefault="00E82DCF" w:rsidP="002266F3">
      <w:pPr>
        <w:spacing w:line="276" w:lineRule="auto"/>
        <w:rPr>
          <w:lang w:val="en-GB" w:eastAsia="en-US"/>
        </w:rPr>
      </w:pPr>
    </w:p>
    <w:p w14:paraId="2E297CD1" w14:textId="771B837E" w:rsidR="0043285F" w:rsidRDefault="0043285F" w:rsidP="002266F3">
      <w:pPr>
        <w:spacing w:line="276" w:lineRule="auto"/>
        <w:rPr>
          <w:lang w:val="en-GB" w:eastAsia="en-US"/>
        </w:rPr>
      </w:pPr>
      <w:r>
        <w:rPr>
          <w:lang w:val="en-GB" w:eastAsia="en-US"/>
        </w:rPr>
        <w:t>Some persons with disability expressed concern that a single authorisation could increase the risks associated with a bad decision.</w:t>
      </w:r>
    </w:p>
    <w:p w14:paraId="0799DD64" w14:textId="3F226729" w:rsidR="003D7EB4" w:rsidRDefault="003D7EB4" w:rsidP="002266F3">
      <w:pPr>
        <w:spacing w:line="276" w:lineRule="auto"/>
        <w:rPr>
          <w:lang w:val="en-GB" w:eastAsia="en-US"/>
        </w:rPr>
      </w:pPr>
    </w:p>
    <w:p w14:paraId="25DC6DEE" w14:textId="5FBDE58C" w:rsidR="00E82DCF" w:rsidRPr="00E82DCF" w:rsidRDefault="00E82DCF" w:rsidP="002266F3">
      <w:pPr>
        <w:spacing w:line="276" w:lineRule="auto"/>
        <w:jc w:val="right"/>
        <w:rPr>
          <w:i/>
          <w:iCs/>
          <w:lang w:val="en-GB" w:eastAsia="en-US"/>
        </w:rPr>
      </w:pPr>
      <w:r w:rsidRPr="00E82DCF">
        <w:rPr>
          <w:i/>
          <w:iCs/>
          <w:lang w:val="en-GB" w:eastAsia="en-US"/>
        </w:rPr>
        <w:t>The group did not feel that one authorisation across all settings would be safe for the consumer, as this had more opportunities for it to be abused. This should be setting dependent.</w:t>
      </w:r>
    </w:p>
    <w:p w14:paraId="131C2373" w14:textId="7A31FA0E" w:rsidR="00E82DCF" w:rsidRPr="00E82DCF" w:rsidRDefault="00E82DCF" w:rsidP="002266F3">
      <w:pPr>
        <w:pStyle w:val="ListParagraph"/>
        <w:numPr>
          <w:ilvl w:val="0"/>
          <w:numId w:val="31"/>
        </w:numPr>
        <w:spacing w:line="276" w:lineRule="auto"/>
        <w:contextualSpacing w:val="0"/>
        <w:jc w:val="right"/>
        <w:rPr>
          <w:i/>
          <w:iCs/>
          <w:lang w:val="en-GB"/>
        </w:rPr>
      </w:pPr>
      <w:r w:rsidRPr="00E82DCF">
        <w:rPr>
          <w:i/>
          <w:iCs/>
          <w:lang w:val="en-GB"/>
        </w:rPr>
        <w:t>Person with Disability</w:t>
      </w:r>
    </w:p>
    <w:p w14:paraId="4B68B2DC" w14:textId="6A52DA81" w:rsidR="00FF6700" w:rsidRDefault="0043285F" w:rsidP="002266F3">
      <w:pPr>
        <w:spacing w:line="276" w:lineRule="auto"/>
        <w:rPr>
          <w:lang w:val="en-GB" w:eastAsia="en-US"/>
        </w:rPr>
      </w:pPr>
      <w:r w:rsidRPr="007A473B">
        <w:rPr>
          <w:lang w:val="en-GB" w:eastAsia="en-US"/>
        </w:rPr>
        <w:t>S</w:t>
      </w:r>
      <w:r>
        <w:rPr>
          <w:lang w:val="en-GB" w:eastAsia="en-US"/>
        </w:rPr>
        <w:t>ervice providers and other interested persons were more likely to support a single authorisation to use a restrictive practice where the same behaviour of concern occurs across settings.</w:t>
      </w:r>
    </w:p>
    <w:p w14:paraId="0795649A" w14:textId="09412457" w:rsidR="00E82DCF" w:rsidRDefault="00E82DCF" w:rsidP="002266F3">
      <w:pPr>
        <w:spacing w:line="276" w:lineRule="auto"/>
        <w:rPr>
          <w:lang w:val="en-GB" w:eastAsia="en-US"/>
        </w:rPr>
      </w:pPr>
    </w:p>
    <w:p w14:paraId="231BE085" w14:textId="46496D28" w:rsidR="00E82DCF" w:rsidRPr="00E82DCF" w:rsidRDefault="00E82DCF" w:rsidP="002266F3">
      <w:pPr>
        <w:spacing w:line="276" w:lineRule="auto"/>
        <w:jc w:val="right"/>
        <w:rPr>
          <w:i/>
          <w:iCs/>
          <w:lang w:val="en-GB" w:eastAsia="en-US"/>
        </w:rPr>
      </w:pPr>
      <w:r w:rsidRPr="00E82DCF">
        <w:rPr>
          <w:i/>
          <w:iCs/>
          <w:lang w:val="en-GB" w:eastAsia="en-US"/>
        </w:rPr>
        <w:t>In instances where a strategy is being used to manage the same specific behaviour of concern.</w:t>
      </w:r>
    </w:p>
    <w:p w14:paraId="09ED739F" w14:textId="69DFFA61" w:rsidR="00E82DCF" w:rsidRPr="00E82DCF" w:rsidRDefault="00E82DCF" w:rsidP="002266F3">
      <w:pPr>
        <w:pStyle w:val="ListParagraph"/>
        <w:numPr>
          <w:ilvl w:val="0"/>
          <w:numId w:val="31"/>
        </w:numPr>
        <w:spacing w:line="276" w:lineRule="auto"/>
        <w:contextualSpacing w:val="0"/>
        <w:jc w:val="right"/>
        <w:rPr>
          <w:i/>
          <w:iCs/>
          <w:lang w:val="en-GB"/>
        </w:rPr>
      </w:pPr>
      <w:r w:rsidRPr="00E82DCF">
        <w:rPr>
          <w:i/>
          <w:iCs/>
          <w:lang w:val="en-GB"/>
        </w:rPr>
        <w:t>Service Provider</w:t>
      </w:r>
    </w:p>
    <w:p w14:paraId="1FABA0AE" w14:textId="09CB534A" w:rsidR="0043285F" w:rsidRDefault="0043285F" w:rsidP="002266F3">
      <w:pPr>
        <w:spacing w:line="276" w:lineRule="auto"/>
        <w:rPr>
          <w:lang w:val="en-GB" w:eastAsia="en-US"/>
        </w:rPr>
      </w:pPr>
      <w:r>
        <w:rPr>
          <w:lang w:val="en-GB" w:eastAsia="en-US"/>
        </w:rPr>
        <w:t>Service providers tended to link this idea to the Behaviour Support Plan: where the same plan is being used, a single authorisation could apply, with potential benefits for consistency and efficiency.</w:t>
      </w:r>
    </w:p>
    <w:p w14:paraId="584705AA" w14:textId="37B1250C" w:rsidR="00E82DCF" w:rsidRDefault="00E82DCF" w:rsidP="002266F3">
      <w:pPr>
        <w:spacing w:line="276" w:lineRule="auto"/>
        <w:rPr>
          <w:lang w:val="en-GB" w:eastAsia="en-US"/>
        </w:rPr>
      </w:pPr>
    </w:p>
    <w:p w14:paraId="21E7127B" w14:textId="0400C9D5" w:rsidR="00E82DCF" w:rsidRPr="00E82DCF" w:rsidRDefault="00E82DCF" w:rsidP="002266F3">
      <w:pPr>
        <w:spacing w:line="276" w:lineRule="auto"/>
        <w:jc w:val="right"/>
        <w:rPr>
          <w:i/>
          <w:iCs/>
          <w:lang w:val="en-GB" w:eastAsia="en-US"/>
        </w:rPr>
      </w:pPr>
      <w:r w:rsidRPr="00E82DCF">
        <w:rPr>
          <w:i/>
          <w:iCs/>
          <w:lang w:val="en-GB" w:eastAsia="en-US"/>
        </w:rPr>
        <w:t>Potentially the panel that goes across multiple environments should then have a rep from each environment – instead of 2-3 panels occurring separately.</w:t>
      </w:r>
    </w:p>
    <w:p w14:paraId="2D4B9F10" w14:textId="25B0EA97" w:rsidR="00E82DCF" w:rsidRPr="00E82DCF" w:rsidRDefault="00E82DCF" w:rsidP="002266F3">
      <w:pPr>
        <w:pStyle w:val="ListParagraph"/>
        <w:numPr>
          <w:ilvl w:val="0"/>
          <w:numId w:val="31"/>
        </w:numPr>
        <w:spacing w:line="276" w:lineRule="auto"/>
        <w:contextualSpacing w:val="0"/>
        <w:jc w:val="right"/>
        <w:rPr>
          <w:i/>
          <w:iCs/>
          <w:lang w:val="en-GB"/>
        </w:rPr>
      </w:pPr>
      <w:r w:rsidRPr="00E82DCF">
        <w:rPr>
          <w:i/>
          <w:iCs/>
          <w:lang w:val="en-GB"/>
        </w:rPr>
        <w:t>Service Provider</w:t>
      </w:r>
    </w:p>
    <w:p w14:paraId="07F6F76C" w14:textId="433651CD" w:rsidR="007209A8" w:rsidRDefault="007209A8" w:rsidP="002266F3">
      <w:pPr>
        <w:pStyle w:val="Heading3"/>
        <w:spacing w:line="276" w:lineRule="auto"/>
        <w:rPr>
          <w:lang w:eastAsia="en-US"/>
        </w:rPr>
      </w:pPr>
      <w:r w:rsidRPr="007209A8">
        <w:rPr>
          <w:lang w:eastAsia="en-US"/>
        </w:rPr>
        <w:t>Q15: How should we make RPA more consistent across settings?</w:t>
      </w:r>
    </w:p>
    <w:p w14:paraId="15ED06BC" w14:textId="4AFA301B" w:rsidR="007A473B" w:rsidRPr="007A473B" w:rsidRDefault="007A473B" w:rsidP="002266F3">
      <w:pPr>
        <w:spacing w:line="276" w:lineRule="auto"/>
        <w:rPr>
          <w:lang w:eastAsia="en-US"/>
        </w:rPr>
      </w:pPr>
      <w:r w:rsidRPr="007A473B">
        <w:rPr>
          <w:lang w:eastAsia="en-US"/>
        </w:rPr>
        <w:t>There was a strong desire to improve consistency of RPA</w:t>
      </w:r>
      <w:r w:rsidR="00CA3167">
        <w:rPr>
          <w:lang w:eastAsia="en-US"/>
        </w:rPr>
        <w:t xml:space="preserve"> to be more consistent with a rights-based framework.</w:t>
      </w:r>
    </w:p>
    <w:p w14:paraId="04851F9C" w14:textId="1F980AFD" w:rsidR="00627EA3" w:rsidRDefault="00627EA3" w:rsidP="002266F3">
      <w:pPr>
        <w:pStyle w:val="Caption"/>
        <w:keepNext/>
        <w:spacing w:line="276" w:lineRule="auto"/>
      </w:pPr>
      <w:r>
        <w:t xml:space="preserve">Figure </w:t>
      </w:r>
      <w:r w:rsidR="00AC007D">
        <w:rPr>
          <w:noProof/>
        </w:rPr>
        <w:fldChar w:fldCharType="begin"/>
      </w:r>
      <w:r w:rsidR="00AC007D">
        <w:rPr>
          <w:noProof/>
        </w:rPr>
        <w:instrText xml:space="preserve"> SEQ Figure \* ARABIC </w:instrText>
      </w:r>
      <w:r w:rsidR="00AC007D">
        <w:rPr>
          <w:noProof/>
        </w:rPr>
        <w:fldChar w:fldCharType="separate"/>
      </w:r>
      <w:r w:rsidR="009161B1">
        <w:rPr>
          <w:noProof/>
        </w:rPr>
        <w:t>28</w:t>
      </w:r>
      <w:r w:rsidR="00AC007D">
        <w:rPr>
          <w:noProof/>
        </w:rPr>
        <w:fldChar w:fldCharType="end"/>
      </w:r>
      <w:r>
        <w:t xml:space="preserve"> - </w:t>
      </w:r>
      <w:r w:rsidRPr="00B231D6">
        <w:t>Q15: How should we make RPA more consistent across settings?</w:t>
      </w:r>
    </w:p>
    <w:p w14:paraId="4B7E44BC" w14:textId="08BBCA82" w:rsidR="0034438C" w:rsidRPr="0034438C" w:rsidRDefault="00627EA3" w:rsidP="002266F3">
      <w:pPr>
        <w:spacing w:line="276" w:lineRule="auto"/>
        <w:rPr>
          <w:lang w:eastAsia="en-US"/>
        </w:rPr>
      </w:pPr>
      <w:r>
        <w:rPr>
          <w:noProof/>
        </w:rPr>
        <w:drawing>
          <wp:inline distT="0" distB="0" distL="0" distR="0" wp14:anchorId="363ED9CA" wp14:editId="7D626C22">
            <wp:extent cx="5767070" cy="3596640"/>
            <wp:effectExtent l="0" t="0" r="5080" b="3810"/>
            <wp:docPr id="76" name="Picture 76" descr="Figure 28 charts how we should make RPA more consistent across settings. Responses were in capacity building, shared legislation and framework, information sharing, providers collaborating, consistent language and principles, one BSP and one authorisation, choice and control, clinically driven decisions, unsure an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7070" cy="3596640"/>
                    </a:xfrm>
                    <a:prstGeom prst="rect">
                      <a:avLst/>
                    </a:prstGeom>
                    <a:noFill/>
                  </pic:spPr>
                </pic:pic>
              </a:graphicData>
            </a:graphic>
          </wp:inline>
        </w:drawing>
      </w:r>
    </w:p>
    <w:p w14:paraId="1342CDAB" w14:textId="0F245B94" w:rsidR="00CA3167" w:rsidRDefault="00CA3167" w:rsidP="002266F3">
      <w:pPr>
        <w:spacing w:line="276" w:lineRule="auto"/>
        <w:rPr>
          <w:lang w:eastAsia="en-US"/>
        </w:rPr>
      </w:pPr>
      <w:r>
        <w:rPr>
          <w:lang w:eastAsia="en-US"/>
        </w:rPr>
        <w:t>C</w:t>
      </w:r>
      <w:r w:rsidRPr="007A473B">
        <w:rPr>
          <w:lang w:eastAsia="en-US"/>
        </w:rPr>
        <w:t>apacity building, a common regulatory framework, and information sharing/collaboration</w:t>
      </w:r>
      <w:r>
        <w:rPr>
          <w:lang w:eastAsia="en-US"/>
        </w:rPr>
        <w:t xml:space="preserve"> were strong themes across all three perspectives. </w:t>
      </w:r>
    </w:p>
    <w:p w14:paraId="00DA0381" w14:textId="526F5AA1" w:rsidR="00E82DCF" w:rsidRDefault="00E82DCF" w:rsidP="002266F3">
      <w:pPr>
        <w:spacing w:line="276" w:lineRule="auto"/>
        <w:rPr>
          <w:lang w:eastAsia="en-US"/>
        </w:rPr>
      </w:pPr>
    </w:p>
    <w:p w14:paraId="344A9761" w14:textId="77777777" w:rsidR="00E82DCF" w:rsidRPr="00E82DCF" w:rsidRDefault="00E82DCF" w:rsidP="002266F3">
      <w:pPr>
        <w:pStyle w:val="NormalWeb"/>
        <w:spacing w:before="120" w:beforeAutospacing="0" w:after="120" w:afterAutospacing="0" w:line="276" w:lineRule="auto"/>
        <w:jc w:val="right"/>
        <w:rPr>
          <w:rFonts w:ascii="Arial" w:hAnsi="Arial" w:cs="Arial"/>
          <w:i/>
          <w:iCs/>
        </w:rPr>
      </w:pPr>
      <w:r w:rsidRPr="00E82DCF">
        <w:rPr>
          <w:rFonts w:ascii="Arial" w:hAnsi="Arial" w:cs="Arial"/>
          <w:i/>
          <w:iCs/>
        </w:rPr>
        <w:t>Consistency across settings could be achieved through the development of a legislative framework comprising guardianship-type laws and regulations (or a separate and distinct legislation dealing specifically with restrictive practices), developing and implementing common standards and shared and sustained leadership, as well as embracing data-driven continuous improvement.</w:t>
      </w:r>
    </w:p>
    <w:p w14:paraId="2C9E25CD" w14:textId="77777777" w:rsidR="00E82DCF" w:rsidRPr="00E82DCF" w:rsidRDefault="00E82DCF" w:rsidP="002266F3">
      <w:pPr>
        <w:pStyle w:val="NormalWeb"/>
        <w:spacing w:before="120" w:beforeAutospacing="0" w:after="120" w:afterAutospacing="0" w:line="276" w:lineRule="auto"/>
        <w:jc w:val="right"/>
        <w:rPr>
          <w:rFonts w:ascii="Arial" w:hAnsi="Arial" w:cs="Arial"/>
          <w:i/>
          <w:iCs/>
        </w:rPr>
      </w:pPr>
      <w:r w:rsidRPr="00E82DCF">
        <w:rPr>
          <w:rFonts w:ascii="Arial" w:hAnsi="Arial" w:cs="Arial"/>
          <w:i/>
          <w:iCs/>
        </w:rPr>
        <w:t>– Other Interested Person</w:t>
      </w:r>
    </w:p>
    <w:p w14:paraId="016E757A" w14:textId="77777777" w:rsidR="00E82DCF" w:rsidRDefault="00E82DCF" w:rsidP="002266F3">
      <w:pPr>
        <w:spacing w:line="276" w:lineRule="auto"/>
        <w:rPr>
          <w:lang w:eastAsia="en-US"/>
        </w:rPr>
      </w:pPr>
    </w:p>
    <w:p w14:paraId="54634748" w14:textId="059D6FD6" w:rsidR="00CA3167" w:rsidRDefault="00CA3167" w:rsidP="002266F3">
      <w:pPr>
        <w:spacing w:line="276" w:lineRule="auto"/>
        <w:rPr>
          <w:lang w:eastAsia="en-US"/>
        </w:rPr>
      </w:pPr>
      <w:r>
        <w:rPr>
          <w:lang w:eastAsia="en-US"/>
        </w:rPr>
        <w:t>Fewer service providers emphasised capacity building than did persons with disability, for whom this was the strongest theme.</w:t>
      </w:r>
    </w:p>
    <w:p w14:paraId="03D82629" w14:textId="4D310EDB" w:rsidR="00E82DCF" w:rsidRDefault="00E82DCF" w:rsidP="002266F3">
      <w:pPr>
        <w:spacing w:line="276" w:lineRule="auto"/>
        <w:rPr>
          <w:lang w:eastAsia="en-US"/>
        </w:rPr>
      </w:pPr>
    </w:p>
    <w:p w14:paraId="2E4A02C6" w14:textId="77777777" w:rsidR="00E82DCF" w:rsidRPr="00E82DCF" w:rsidRDefault="00E82DCF" w:rsidP="002266F3">
      <w:pPr>
        <w:pStyle w:val="NormalWeb"/>
        <w:spacing w:before="120" w:beforeAutospacing="0" w:after="120" w:afterAutospacing="0" w:line="276" w:lineRule="auto"/>
        <w:jc w:val="right"/>
        <w:rPr>
          <w:rFonts w:ascii="Arial" w:hAnsi="Arial" w:cs="Arial"/>
          <w:i/>
          <w:iCs/>
        </w:rPr>
      </w:pPr>
      <w:r w:rsidRPr="00E82DCF">
        <w:rPr>
          <w:rFonts w:ascii="Arial" w:hAnsi="Arial" w:cs="Arial"/>
          <w:i/>
          <w:iCs/>
        </w:rPr>
        <w:t xml:space="preserve">Each place should have support to fix up their panel and practice rights. </w:t>
      </w:r>
    </w:p>
    <w:p w14:paraId="68593880" w14:textId="70F75075" w:rsidR="00E82DCF" w:rsidRDefault="00E82DCF" w:rsidP="002266F3">
      <w:pPr>
        <w:pStyle w:val="NormalWeb"/>
        <w:spacing w:before="120" w:beforeAutospacing="0" w:after="120" w:afterAutospacing="0" w:line="276" w:lineRule="auto"/>
        <w:jc w:val="right"/>
        <w:rPr>
          <w:rFonts w:ascii="Arial" w:hAnsi="Arial" w:cs="Arial"/>
          <w:i/>
          <w:iCs/>
        </w:rPr>
      </w:pPr>
      <w:r w:rsidRPr="00E82DCF">
        <w:rPr>
          <w:rFonts w:ascii="Arial" w:hAnsi="Arial" w:cs="Arial"/>
          <w:i/>
          <w:iCs/>
        </w:rPr>
        <w:t>– Person with Disability</w:t>
      </w:r>
    </w:p>
    <w:p w14:paraId="5AD68380" w14:textId="77777777" w:rsidR="00E82DCF" w:rsidRPr="00E82DCF" w:rsidRDefault="00E82DCF" w:rsidP="002266F3">
      <w:pPr>
        <w:pStyle w:val="NormalWeb"/>
        <w:spacing w:before="120" w:beforeAutospacing="0" w:after="120" w:afterAutospacing="0" w:line="276" w:lineRule="auto"/>
        <w:jc w:val="right"/>
        <w:rPr>
          <w:rFonts w:ascii="Arial" w:hAnsi="Arial" w:cs="Arial"/>
          <w:i/>
          <w:iCs/>
        </w:rPr>
      </w:pPr>
    </w:p>
    <w:p w14:paraId="41D966C8" w14:textId="77777777" w:rsidR="00E82DCF" w:rsidRPr="00E82DCF" w:rsidRDefault="00E82DCF" w:rsidP="002266F3">
      <w:pPr>
        <w:pStyle w:val="NormalWeb"/>
        <w:spacing w:before="120" w:beforeAutospacing="0" w:after="120" w:afterAutospacing="0" w:line="276" w:lineRule="auto"/>
        <w:jc w:val="right"/>
        <w:rPr>
          <w:rFonts w:ascii="Arial" w:hAnsi="Arial" w:cs="Arial"/>
          <w:i/>
          <w:iCs/>
        </w:rPr>
      </w:pPr>
      <w:r w:rsidRPr="00E82DCF">
        <w:rPr>
          <w:rFonts w:ascii="Arial" w:hAnsi="Arial" w:cs="Arial"/>
          <w:i/>
          <w:iCs/>
        </w:rPr>
        <w:t>Streamline the processes and policy so that they are all consistent with human rights protections, trauma-informed care, and recovery orientated. There should be universal training and standards for health care professionals implementing this practice.</w:t>
      </w:r>
    </w:p>
    <w:p w14:paraId="4C48F028" w14:textId="77777777" w:rsidR="00E82DCF" w:rsidRPr="00E82DCF" w:rsidRDefault="00E82DCF" w:rsidP="002266F3">
      <w:pPr>
        <w:pStyle w:val="NormalWeb"/>
        <w:spacing w:before="120" w:beforeAutospacing="0" w:after="120" w:afterAutospacing="0" w:line="276" w:lineRule="auto"/>
        <w:jc w:val="right"/>
        <w:rPr>
          <w:rFonts w:ascii="Arial" w:hAnsi="Arial" w:cs="Arial"/>
          <w:i/>
          <w:iCs/>
        </w:rPr>
      </w:pPr>
      <w:r w:rsidRPr="00E82DCF">
        <w:rPr>
          <w:rFonts w:ascii="Arial" w:hAnsi="Arial" w:cs="Arial"/>
          <w:i/>
          <w:iCs/>
        </w:rPr>
        <w:t>– Person with Disability</w:t>
      </w:r>
    </w:p>
    <w:p w14:paraId="274404EE" w14:textId="77777777" w:rsidR="00E82DCF" w:rsidRDefault="00E82DCF" w:rsidP="002266F3">
      <w:pPr>
        <w:spacing w:line="276" w:lineRule="auto"/>
        <w:rPr>
          <w:lang w:eastAsia="en-US"/>
        </w:rPr>
      </w:pPr>
    </w:p>
    <w:p w14:paraId="1FF0AF7C" w14:textId="378C616F" w:rsidR="00CA3167" w:rsidRDefault="00CA3167" w:rsidP="002266F3">
      <w:pPr>
        <w:spacing w:line="276" w:lineRule="auto"/>
        <w:rPr>
          <w:lang w:eastAsia="en-US"/>
        </w:rPr>
      </w:pPr>
      <w:r>
        <w:rPr>
          <w:lang w:eastAsia="en-US"/>
        </w:rPr>
        <w:t>Some respondents identified the need for investment and targeted resources to improve consistency.</w:t>
      </w:r>
    </w:p>
    <w:p w14:paraId="1F82A0E4" w14:textId="7162FBD4" w:rsidR="00E82DCF" w:rsidRDefault="00E82DCF" w:rsidP="002266F3">
      <w:pPr>
        <w:spacing w:line="276" w:lineRule="auto"/>
        <w:rPr>
          <w:lang w:eastAsia="en-US"/>
        </w:rPr>
      </w:pPr>
    </w:p>
    <w:p w14:paraId="66D75C5F" w14:textId="77777777" w:rsidR="00E82DCF" w:rsidRPr="00E075D1" w:rsidRDefault="00E82DCF" w:rsidP="002266F3">
      <w:pPr>
        <w:pStyle w:val="NormalWeb"/>
        <w:spacing w:before="120" w:beforeAutospacing="0" w:after="120" w:afterAutospacing="0" w:line="276" w:lineRule="auto"/>
        <w:jc w:val="right"/>
        <w:rPr>
          <w:rFonts w:ascii="Arial" w:hAnsi="Arial" w:cs="Arial"/>
          <w:i/>
          <w:iCs/>
        </w:rPr>
      </w:pPr>
      <w:r w:rsidRPr="00E075D1">
        <w:rPr>
          <w:rFonts w:ascii="Arial" w:hAnsi="Arial" w:cs="Arial"/>
          <w:i/>
          <w:iCs/>
        </w:rPr>
        <w:t>Include funding in NDIA plans to support collaboration across settings - with client’s consent. Same definitions across all settings - with examples given to help understanding.</w:t>
      </w:r>
    </w:p>
    <w:p w14:paraId="6EFF8C3D" w14:textId="19C676E3" w:rsidR="00E82DCF" w:rsidRPr="00E075D1" w:rsidRDefault="00E82DCF" w:rsidP="002266F3">
      <w:pPr>
        <w:pStyle w:val="NormalWeb"/>
        <w:spacing w:before="120" w:beforeAutospacing="0" w:after="120" w:afterAutospacing="0" w:line="276" w:lineRule="auto"/>
        <w:jc w:val="right"/>
        <w:rPr>
          <w:rFonts w:ascii="Arial" w:hAnsi="Arial" w:cs="Arial"/>
          <w:i/>
          <w:iCs/>
        </w:rPr>
      </w:pPr>
      <w:r w:rsidRPr="00E075D1">
        <w:rPr>
          <w:rFonts w:ascii="Arial" w:hAnsi="Arial" w:cs="Arial"/>
          <w:i/>
          <w:iCs/>
        </w:rPr>
        <w:t>– Other Interested Person</w:t>
      </w:r>
    </w:p>
    <w:p w14:paraId="6DCB93D7" w14:textId="77777777" w:rsidR="00E075D1" w:rsidRPr="00E075D1" w:rsidRDefault="00E075D1" w:rsidP="002266F3">
      <w:pPr>
        <w:pStyle w:val="NormalWeb"/>
        <w:spacing w:before="120" w:beforeAutospacing="0" w:after="120" w:afterAutospacing="0" w:line="276" w:lineRule="auto"/>
        <w:jc w:val="right"/>
        <w:rPr>
          <w:rFonts w:ascii="Arial" w:hAnsi="Arial" w:cs="Arial"/>
          <w:i/>
          <w:iCs/>
        </w:rPr>
      </w:pPr>
    </w:p>
    <w:p w14:paraId="5CB3F74B" w14:textId="1EE05EC0" w:rsidR="00E82DCF" w:rsidRPr="00E075D1" w:rsidRDefault="00E82DCF" w:rsidP="002266F3">
      <w:pPr>
        <w:pStyle w:val="NormalWeb"/>
        <w:spacing w:before="120" w:beforeAutospacing="0" w:after="120" w:afterAutospacing="0" w:line="276" w:lineRule="auto"/>
        <w:jc w:val="right"/>
        <w:rPr>
          <w:rFonts w:ascii="Arial" w:hAnsi="Arial" w:cs="Arial"/>
          <w:i/>
          <w:iCs/>
        </w:rPr>
      </w:pPr>
      <w:r w:rsidRPr="00E075D1">
        <w:rPr>
          <w:rFonts w:ascii="Arial" w:hAnsi="Arial" w:cs="Arial"/>
          <w:i/>
          <w:iCs/>
        </w:rPr>
        <w:t>Make more consistent use of Independent Specialists and improve their consistency with each other.</w:t>
      </w:r>
    </w:p>
    <w:p w14:paraId="7F22F140" w14:textId="77777777" w:rsidR="00E82DCF" w:rsidRPr="00E075D1" w:rsidRDefault="00E82DCF" w:rsidP="002266F3">
      <w:pPr>
        <w:pStyle w:val="NormalWeb"/>
        <w:spacing w:before="120" w:beforeAutospacing="0" w:after="120" w:afterAutospacing="0" w:line="276" w:lineRule="auto"/>
        <w:jc w:val="right"/>
        <w:rPr>
          <w:rFonts w:ascii="Arial" w:hAnsi="Arial" w:cs="Arial"/>
          <w:i/>
          <w:iCs/>
        </w:rPr>
      </w:pPr>
      <w:r w:rsidRPr="00E075D1">
        <w:rPr>
          <w:rFonts w:ascii="Arial" w:hAnsi="Arial" w:cs="Arial"/>
          <w:i/>
          <w:iCs/>
        </w:rPr>
        <w:t>– Service Provider</w:t>
      </w:r>
    </w:p>
    <w:p w14:paraId="7D63EC46" w14:textId="77777777" w:rsidR="00E82DCF" w:rsidRDefault="00E82DCF" w:rsidP="002266F3">
      <w:pPr>
        <w:spacing w:line="276" w:lineRule="auto"/>
        <w:rPr>
          <w:lang w:eastAsia="en-US"/>
        </w:rPr>
      </w:pPr>
    </w:p>
    <w:p w14:paraId="364F77C9" w14:textId="77777777" w:rsidR="00E82DCF" w:rsidRDefault="00E82DCF" w:rsidP="002266F3">
      <w:pPr>
        <w:spacing w:line="276" w:lineRule="auto"/>
        <w:rPr>
          <w:lang w:eastAsia="en-US"/>
        </w:rPr>
      </w:pPr>
    </w:p>
    <w:p w14:paraId="4E8D9B41" w14:textId="77777777" w:rsidR="00496877" w:rsidRPr="00B96783" w:rsidRDefault="00496877" w:rsidP="002266F3">
      <w:pPr>
        <w:pStyle w:val="Heading1"/>
        <w:spacing w:line="276" w:lineRule="auto"/>
        <w:rPr>
          <w:rStyle w:val="Emphasis"/>
          <w:i w:val="0"/>
          <w:iCs w:val="0"/>
        </w:rPr>
      </w:pPr>
      <w:bookmarkStart w:id="39" w:name="_Toc18586198"/>
      <w:bookmarkStart w:id="40" w:name="_Toc45701646"/>
      <w:bookmarkEnd w:id="30"/>
      <w:r>
        <w:rPr>
          <w:rStyle w:val="Emphasis"/>
          <w:i w:val="0"/>
          <w:iCs w:val="0"/>
        </w:rPr>
        <w:t>Who should make decisions about RPA?</w:t>
      </w:r>
      <w:bookmarkEnd w:id="39"/>
      <w:bookmarkEnd w:id="40"/>
    </w:p>
    <w:p w14:paraId="05F7356C" w14:textId="77777777" w:rsidR="0029594B" w:rsidRDefault="0029594B" w:rsidP="002266F3">
      <w:pPr>
        <w:pStyle w:val="Heading2"/>
        <w:spacing w:line="276" w:lineRule="auto"/>
      </w:pPr>
      <w:bookmarkStart w:id="41" w:name="_Toc45701647"/>
      <w:bookmarkStart w:id="42" w:name="_Toc18586199"/>
      <w:bookmarkStart w:id="43" w:name="_Toc18617752"/>
      <w:r>
        <w:t>Recommendations</w:t>
      </w:r>
      <w:bookmarkEnd w:id="41"/>
    </w:p>
    <w:p w14:paraId="77C92E0C" w14:textId="77777777" w:rsidR="0029594B" w:rsidRDefault="0029594B" w:rsidP="002266F3">
      <w:pPr>
        <w:pStyle w:val="ListParagraph"/>
        <w:numPr>
          <w:ilvl w:val="0"/>
          <w:numId w:val="29"/>
        </w:numPr>
        <w:spacing w:before="0" w:line="276" w:lineRule="auto"/>
        <w:contextualSpacing w:val="0"/>
      </w:pPr>
      <w:r w:rsidRPr="001579D8">
        <w:t>Continue to empower local panels to make RPA decisions</w:t>
      </w:r>
      <w:r>
        <w:t>.</w:t>
      </w:r>
    </w:p>
    <w:p w14:paraId="7BF87CF0" w14:textId="77777777" w:rsidR="0029594B" w:rsidRDefault="0029594B" w:rsidP="002266F3">
      <w:pPr>
        <w:pStyle w:val="ListParagraph"/>
        <w:numPr>
          <w:ilvl w:val="0"/>
          <w:numId w:val="29"/>
        </w:numPr>
        <w:spacing w:before="0" w:line="276" w:lineRule="auto"/>
        <w:contextualSpacing w:val="0"/>
      </w:pPr>
      <w:r w:rsidRPr="001579D8">
        <w:t>Continue to require current minimum skills and experience for RPA Panel members</w:t>
      </w:r>
      <w:r w:rsidRPr="000C75DC">
        <w:t>.</w:t>
      </w:r>
    </w:p>
    <w:p w14:paraId="06DE09B0" w14:textId="77777777" w:rsidR="0029594B" w:rsidRDefault="0029594B" w:rsidP="002266F3">
      <w:pPr>
        <w:pStyle w:val="ListParagraph"/>
        <w:numPr>
          <w:ilvl w:val="0"/>
          <w:numId w:val="29"/>
        </w:numPr>
        <w:spacing w:before="0" w:line="276" w:lineRule="auto"/>
        <w:contextualSpacing w:val="0"/>
      </w:pPr>
      <w:r w:rsidRPr="001579D8">
        <w:t>Continue to require current conditions for RPA</w:t>
      </w:r>
      <w:r w:rsidRPr="000C75DC">
        <w:t>.</w:t>
      </w:r>
    </w:p>
    <w:p w14:paraId="0F265A37" w14:textId="77777777" w:rsidR="0029594B" w:rsidRDefault="0029594B" w:rsidP="002266F3">
      <w:pPr>
        <w:pStyle w:val="ListParagraph"/>
        <w:numPr>
          <w:ilvl w:val="0"/>
          <w:numId w:val="29"/>
        </w:numPr>
        <w:spacing w:before="0" w:line="276" w:lineRule="auto"/>
        <w:contextualSpacing w:val="0"/>
      </w:pPr>
      <w:r w:rsidRPr="001579D8">
        <w:t>Introduce a formal process to appeal RPA decisions in NSW</w:t>
      </w:r>
      <w:r w:rsidRPr="000C75DC">
        <w:t>.</w:t>
      </w:r>
    </w:p>
    <w:p w14:paraId="4D5FA913" w14:textId="77777777" w:rsidR="0029594B" w:rsidRDefault="0029594B" w:rsidP="002266F3">
      <w:pPr>
        <w:pStyle w:val="ListParagraph"/>
        <w:numPr>
          <w:ilvl w:val="0"/>
          <w:numId w:val="29"/>
        </w:numPr>
        <w:spacing w:before="0" w:line="276" w:lineRule="auto"/>
        <w:contextualSpacing w:val="0"/>
      </w:pPr>
      <w:r w:rsidRPr="001579D8">
        <w:t>Empower persons with disability, or their guardians, to appeal for a formal review of an RPA decision</w:t>
      </w:r>
      <w:r w:rsidRPr="000C75DC">
        <w:t>.</w:t>
      </w:r>
    </w:p>
    <w:p w14:paraId="69E62779" w14:textId="77777777" w:rsidR="0029594B" w:rsidRDefault="0029594B" w:rsidP="002266F3">
      <w:pPr>
        <w:pStyle w:val="ListParagraph"/>
        <w:numPr>
          <w:ilvl w:val="0"/>
          <w:numId w:val="29"/>
        </w:numPr>
        <w:spacing w:before="0" w:line="276" w:lineRule="auto"/>
        <w:contextualSpacing w:val="0"/>
      </w:pPr>
      <w:r w:rsidRPr="001579D8">
        <w:t>Establish independent central panels to consider appeals</w:t>
      </w:r>
      <w:r w:rsidRPr="000C75DC">
        <w:t>.</w:t>
      </w:r>
    </w:p>
    <w:p w14:paraId="3D854A8A" w14:textId="77777777" w:rsidR="0029594B" w:rsidRDefault="0029594B" w:rsidP="002266F3">
      <w:pPr>
        <w:pStyle w:val="ListParagraph"/>
        <w:numPr>
          <w:ilvl w:val="0"/>
          <w:numId w:val="29"/>
        </w:numPr>
        <w:spacing w:before="0" w:line="276" w:lineRule="auto"/>
        <w:contextualSpacing w:val="0"/>
      </w:pPr>
      <w:r w:rsidRPr="001579D8">
        <w:t>Maintain current monitoring mechanisms</w:t>
      </w:r>
      <w:r w:rsidRPr="000C75DC">
        <w:t>.</w:t>
      </w:r>
    </w:p>
    <w:p w14:paraId="3D895418" w14:textId="77777777" w:rsidR="0029594B" w:rsidRDefault="0029594B" w:rsidP="002266F3">
      <w:pPr>
        <w:pStyle w:val="ListParagraph"/>
        <w:numPr>
          <w:ilvl w:val="0"/>
          <w:numId w:val="29"/>
        </w:numPr>
        <w:spacing w:before="0" w:line="276" w:lineRule="auto"/>
        <w:contextualSpacing w:val="0"/>
      </w:pPr>
      <w:r w:rsidRPr="001579D8">
        <w:t>Liaise with the Australian Government to align enforcement powers</w:t>
      </w:r>
      <w:r>
        <w:t>.</w:t>
      </w:r>
    </w:p>
    <w:p w14:paraId="586BECE4" w14:textId="77777777" w:rsidR="0029594B" w:rsidRDefault="0029594B" w:rsidP="002266F3">
      <w:pPr>
        <w:pStyle w:val="ListParagraph"/>
        <w:numPr>
          <w:ilvl w:val="0"/>
          <w:numId w:val="29"/>
        </w:numPr>
        <w:spacing w:before="0" w:line="276" w:lineRule="auto"/>
        <w:contextualSpacing w:val="0"/>
      </w:pPr>
      <w:r w:rsidRPr="001579D8">
        <w:t>Consider light touch legislation, supported by a NSW strategy and/or policy framework</w:t>
      </w:r>
      <w:r>
        <w:t>.</w:t>
      </w:r>
    </w:p>
    <w:p w14:paraId="3F6BCE4E" w14:textId="77777777" w:rsidR="0029594B" w:rsidRDefault="0029594B" w:rsidP="002266F3">
      <w:pPr>
        <w:pStyle w:val="Heading2"/>
        <w:spacing w:line="276" w:lineRule="auto"/>
      </w:pPr>
      <w:bookmarkStart w:id="44" w:name="_Toc45701648"/>
      <w:r>
        <w:t>Discussion</w:t>
      </w:r>
      <w:bookmarkEnd w:id="44"/>
    </w:p>
    <w:p w14:paraId="4305A2BC" w14:textId="564DAB31" w:rsidR="001F3BBC" w:rsidRDefault="001F3BBC" w:rsidP="002266F3">
      <w:pPr>
        <w:pStyle w:val="Heading3"/>
        <w:spacing w:line="276" w:lineRule="auto"/>
      </w:pPr>
      <w:r w:rsidRPr="007209A8">
        <w:t>Q16: Who should authorise use of a restrictive practice?</w:t>
      </w:r>
      <w:bookmarkEnd w:id="42"/>
      <w:bookmarkEnd w:id="43"/>
    </w:p>
    <w:p w14:paraId="4A40DDAA" w14:textId="77777777" w:rsidR="001F3BBC" w:rsidRPr="008E08D4" w:rsidRDefault="001F3BBC" w:rsidP="002266F3">
      <w:pPr>
        <w:spacing w:line="276" w:lineRule="auto"/>
      </w:pPr>
      <w:r>
        <w:t>There was strong support among respondents for NSW to continue to operate a model based primarily on local panels making decisions about RPA. This included many respondents who wanted a mix of central and local panels to make different types of decisions under different circumstances.</w:t>
      </w:r>
    </w:p>
    <w:p w14:paraId="358494A8" w14:textId="1FC575EE" w:rsidR="001F3BBC" w:rsidRDefault="001F3BBC" w:rsidP="002266F3">
      <w:pPr>
        <w:pStyle w:val="Caption"/>
        <w:keepNext/>
        <w:spacing w:line="276" w:lineRule="auto"/>
      </w:pPr>
      <w:r>
        <w:t xml:space="preserve">Figure </w:t>
      </w:r>
      <w:r w:rsidR="00AC007D">
        <w:rPr>
          <w:noProof/>
        </w:rPr>
        <w:fldChar w:fldCharType="begin"/>
      </w:r>
      <w:r w:rsidR="00AC007D">
        <w:rPr>
          <w:noProof/>
        </w:rPr>
        <w:instrText xml:space="preserve"> SEQ Figure \* ARABIC </w:instrText>
      </w:r>
      <w:r w:rsidR="00AC007D">
        <w:rPr>
          <w:noProof/>
        </w:rPr>
        <w:fldChar w:fldCharType="separate"/>
      </w:r>
      <w:r w:rsidR="009161B1">
        <w:rPr>
          <w:noProof/>
        </w:rPr>
        <w:t>29</w:t>
      </w:r>
      <w:r w:rsidR="00AC007D">
        <w:rPr>
          <w:noProof/>
        </w:rPr>
        <w:fldChar w:fldCharType="end"/>
      </w:r>
      <w:r>
        <w:t xml:space="preserve"> - </w:t>
      </w:r>
      <w:r w:rsidRPr="00787188">
        <w:t>Q16: Who should authorise use of a restrictive practice?</w:t>
      </w:r>
    </w:p>
    <w:p w14:paraId="3A47B8F7" w14:textId="77777777" w:rsidR="001F3BBC" w:rsidRDefault="001F3BBC" w:rsidP="002266F3">
      <w:pPr>
        <w:spacing w:line="276" w:lineRule="auto"/>
      </w:pPr>
      <w:r>
        <w:rPr>
          <w:noProof/>
        </w:rPr>
        <w:drawing>
          <wp:inline distT="0" distB="0" distL="0" distR="0" wp14:anchorId="326E9BA8" wp14:editId="0B5A217A">
            <wp:extent cx="5761355" cy="2865120"/>
            <wp:effectExtent l="0" t="0" r="0" b="0"/>
            <wp:docPr id="77" name="Picture 77" descr="Figure 29 charts who should authorise use of a restrictive practice. Responses were a local panel, central panel or mix of central and local pa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1355" cy="2865120"/>
                    </a:xfrm>
                    <a:prstGeom prst="rect">
                      <a:avLst/>
                    </a:prstGeom>
                    <a:noFill/>
                  </pic:spPr>
                </pic:pic>
              </a:graphicData>
            </a:graphic>
          </wp:inline>
        </w:drawing>
      </w:r>
    </w:p>
    <w:p w14:paraId="6C8F9D97" w14:textId="35F393D8" w:rsidR="001F3BBC" w:rsidRDefault="001F3BBC" w:rsidP="002266F3">
      <w:pPr>
        <w:spacing w:line="276" w:lineRule="auto"/>
      </w:pPr>
      <w:r>
        <w:t xml:space="preserve">This theme was consistent across the three different perspectives. Some respondents said that there should be exceptions in emergency situations, which is consistent with current NSW RPA Policy. </w:t>
      </w:r>
    </w:p>
    <w:p w14:paraId="5C7B9F4E" w14:textId="3B2A1025" w:rsidR="00E075D1" w:rsidRDefault="00E075D1" w:rsidP="002266F3">
      <w:pPr>
        <w:spacing w:line="276" w:lineRule="auto"/>
      </w:pPr>
    </w:p>
    <w:p w14:paraId="57BA2731" w14:textId="52B5C27C" w:rsidR="00E075D1" w:rsidRPr="00E075D1" w:rsidRDefault="00E075D1" w:rsidP="002266F3">
      <w:pPr>
        <w:spacing w:line="276" w:lineRule="auto"/>
        <w:jc w:val="right"/>
        <w:rPr>
          <w:i/>
          <w:iCs/>
        </w:rPr>
      </w:pPr>
      <w:r w:rsidRPr="00E075D1">
        <w:rPr>
          <w:i/>
          <w:iCs/>
        </w:rPr>
        <w:t>There should be an authorised local panel, unless it is an emergency, where a Doctor could authorise where there is a risk of life or harm.</w:t>
      </w:r>
    </w:p>
    <w:p w14:paraId="21F2FB8C" w14:textId="787C3AE9" w:rsidR="00E075D1" w:rsidRPr="00E075D1" w:rsidRDefault="00E075D1" w:rsidP="002266F3">
      <w:pPr>
        <w:pStyle w:val="ListParagraph"/>
        <w:numPr>
          <w:ilvl w:val="0"/>
          <w:numId w:val="31"/>
        </w:numPr>
        <w:spacing w:line="276" w:lineRule="auto"/>
        <w:contextualSpacing w:val="0"/>
        <w:jc w:val="right"/>
        <w:rPr>
          <w:i/>
          <w:iCs/>
        </w:rPr>
      </w:pPr>
      <w:r w:rsidRPr="00E075D1">
        <w:rPr>
          <w:i/>
          <w:iCs/>
        </w:rPr>
        <w:t xml:space="preserve">Person with Disability </w:t>
      </w:r>
    </w:p>
    <w:p w14:paraId="36996398" w14:textId="77777777" w:rsidR="00E075D1" w:rsidRDefault="00E075D1" w:rsidP="002266F3">
      <w:pPr>
        <w:spacing w:line="276" w:lineRule="auto"/>
      </w:pPr>
    </w:p>
    <w:p w14:paraId="1ACD564F" w14:textId="358E87CD" w:rsidR="001F3BBC" w:rsidRDefault="001F3BBC" w:rsidP="002266F3">
      <w:pPr>
        <w:spacing w:line="276" w:lineRule="auto"/>
      </w:pPr>
      <w:r>
        <w:t>More persons with disability wanted local panels to make decisions about RPA, often because a local panel is likely to include decision makers who know the person with disability and their support needs.</w:t>
      </w:r>
    </w:p>
    <w:p w14:paraId="37FC9392" w14:textId="6FB6288B" w:rsidR="00E075D1" w:rsidRDefault="00E075D1" w:rsidP="002266F3">
      <w:pPr>
        <w:spacing w:line="276" w:lineRule="auto"/>
      </w:pPr>
    </w:p>
    <w:p w14:paraId="3A3E5AE7" w14:textId="0FE3DD7F" w:rsidR="00E075D1" w:rsidRPr="00E075D1" w:rsidRDefault="00E075D1" w:rsidP="002266F3">
      <w:pPr>
        <w:spacing w:line="276" w:lineRule="auto"/>
        <w:jc w:val="right"/>
        <w:rPr>
          <w:i/>
          <w:iCs/>
        </w:rPr>
      </w:pPr>
      <w:r w:rsidRPr="00E075D1">
        <w:rPr>
          <w:i/>
          <w:iCs/>
        </w:rPr>
        <w:t>I don’t want someone who doesn’t know me making the decisions.</w:t>
      </w:r>
    </w:p>
    <w:p w14:paraId="33B50510" w14:textId="1CD89A56" w:rsidR="00E075D1" w:rsidRPr="00E075D1" w:rsidRDefault="00E075D1" w:rsidP="002266F3">
      <w:pPr>
        <w:pStyle w:val="ListParagraph"/>
        <w:numPr>
          <w:ilvl w:val="0"/>
          <w:numId w:val="31"/>
        </w:numPr>
        <w:spacing w:line="276" w:lineRule="auto"/>
        <w:contextualSpacing w:val="0"/>
        <w:jc w:val="right"/>
        <w:rPr>
          <w:i/>
          <w:iCs/>
        </w:rPr>
      </w:pPr>
      <w:r w:rsidRPr="00E075D1">
        <w:rPr>
          <w:i/>
          <w:iCs/>
        </w:rPr>
        <w:t>Person with Disability</w:t>
      </w:r>
    </w:p>
    <w:p w14:paraId="3CA5A305" w14:textId="77777777" w:rsidR="00E075D1" w:rsidRDefault="00E075D1" w:rsidP="002266F3">
      <w:pPr>
        <w:pStyle w:val="ListParagraph"/>
        <w:spacing w:line="276" w:lineRule="auto"/>
        <w:ind w:left="420"/>
        <w:contextualSpacing w:val="0"/>
      </w:pPr>
    </w:p>
    <w:p w14:paraId="698DE0D0" w14:textId="396BBF1F" w:rsidR="001F3BBC" w:rsidRDefault="001F3BBC" w:rsidP="002266F3">
      <w:pPr>
        <w:spacing w:line="276" w:lineRule="auto"/>
      </w:pPr>
      <w:r>
        <w:t>Service providers tended to prefer local panels because they offer greater flexibility and perceived timeliness, as well as relevant operational insight.</w:t>
      </w:r>
    </w:p>
    <w:p w14:paraId="758FECF6" w14:textId="7C4B4360" w:rsidR="00E075D1" w:rsidRDefault="00E075D1" w:rsidP="002266F3">
      <w:pPr>
        <w:spacing w:line="276" w:lineRule="auto"/>
      </w:pPr>
    </w:p>
    <w:p w14:paraId="6E64C251" w14:textId="7770B956" w:rsidR="00E075D1" w:rsidRPr="00C75C8F" w:rsidRDefault="00E075D1" w:rsidP="002266F3">
      <w:pPr>
        <w:spacing w:line="276" w:lineRule="auto"/>
        <w:jc w:val="right"/>
        <w:rPr>
          <w:i/>
          <w:iCs/>
        </w:rPr>
      </w:pPr>
      <w:r w:rsidRPr="00C75C8F">
        <w:rPr>
          <w:i/>
          <w:iCs/>
        </w:rPr>
        <w:t>Local – sometimes needed quickly to ensure safety for all.</w:t>
      </w:r>
    </w:p>
    <w:p w14:paraId="3A831466" w14:textId="6B6AD987" w:rsidR="00E075D1" w:rsidRPr="00C75C8F" w:rsidRDefault="00E075D1" w:rsidP="002266F3">
      <w:pPr>
        <w:pStyle w:val="ListParagraph"/>
        <w:numPr>
          <w:ilvl w:val="0"/>
          <w:numId w:val="31"/>
        </w:numPr>
        <w:spacing w:line="276" w:lineRule="auto"/>
        <w:contextualSpacing w:val="0"/>
        <w:jc w:val="right"/>
        <w:rPr>
          <w:i/>
          <w:iCs/>
        </w:rPr>
      </w:pPr>
      <w:r w:rsidRPr="00C75C8F">
        <w:rPr>
          <w:i/>
          <w:iCs/>
        </w:rPr>
        <w:t>Service Provider</w:t>
      </w:r>
    </w:p>
    <w:p w14:paraId="0119332E" w14:textId="323B3D76" w:rsidR="001F3BBC" w:rsidRDefault="001F3BBC" w:rsidP="002266F3">
      <w:pPr>
        <w:spacing w:line="276" w:lineRule="auto"/>
      </w:pPr>
      <w:r>
        <w:t>There was also support, particularly among service providers, for a mix of central and local panels. In a mixed model, central panels were variously proposed to handle more complex cases, authorisations across settings, specialist or highly technical cases, and appeals or reviews.</w:t>
      </w:r>
    </w:p>
    <w:p w14:paraId="25B1B8D4" w14:textId="0F89F661" w:rsidR="00C75C8F" w:rsidRDefault="00C75C8F" w:rsidP="002266F3">
      <w:pPr>
        <w:spacing w:line="276" w:lineRule="auto"/>
      </w:pPr>
    </w:p>
    <w:p w14:paraId="244F8355" w14:textId="77777777" w:rsidR="00C75C8F" w:rsidRPr="00C75C8F" w:rsidRDefault="00C75C8F" w:rsidP="002266F3">
      <w:pPr>
        <w:pStyle w:val="NormalWeb"/>
        <w:spacing w:before="120" w:beforeAutospacing="0" w:after="120" w:afterAutospacing="0" w:line="276" w:lineRule="auto"/>
        <w:jc w:val="right"/>
        <w:rPr>
          <w:rFonts w:ascii="Arial" w:hAnsi="Arial" w:cs="Arial"/>
          <w:i/>
          <w:iCs/>
        </w:rPr>
      </w:pPr>
      <w:r w:rsidRPr="00C75C8F">
        <w:rPr>
          <w:rFonts w:ascii="Arial" w:hAnsi="Arial" w:cs="Arial"/>
          <w:i/>
          <w:iCs/>
        </w:rPr>
        <w:t xml:space="preserve">A tertiary or more centralised panel could consider people with complex needs or act as a resource for local panels. There may also be merit in RPA panels that have a specialisation in a particular cohort of people. For example, a panel with expertise in considering RPA for children and young people may be able to make more nuanced decisions about the restrictive practice and the monitoring of these within developmental frameworks. </w:t>
      </w:r>
    </w:p>
    <w:p w14:paraId="196E0975" w14:textId="367B2539" w:rsidR="00C75C8F" w:rsidRPr="00C75C8F" w:rsidRDefault="00C75C8F" w:rsidP="002266F3">
      <w:pPr>
        <w:pStyle w:val="NormalWeb"/>
        <w:spacing w:before="120" w:beforeAutospacing="0" w:after="120" w:afterAutospacing="0" w:line="276" w:lineRule="auto"/>
        <w:jc w:val="right"/>
        <w:rPr>
          <w:rFonts w:ascii="Arial" w:hAnsi="Arial" w:cs="Arial"/>
          <w:i/>
          <w:iCs/>
        </w:rPr>
      </w:pPr>
      <w:r w:rsidRPr="00C75C8F">
        <w:rPr>
          <w:rFonts w:ascii="Arial" w:hAnsi="Arial" w:cs="Arial"/>
          <w:i/>
          <w:iCs/>
        </w:rPr>
        <w:t>– Service Provider</w:t>
      </w:r>
    </w:p>
    <w:p w14:paraId="2D4FDD7D" w14:textId="77777777" w:rsidR="00C75C8F" w:rsidRPr="00C75C8F" w:rsidRDefault="00C75C8F" w:rsidP="002266F3">
      <w:pPr>
        <w:pStyle w:val="NormalWeb"/>
        <w:spacing w:before="120" w:beforeAutospacing="0" w:after="120" w:afterAutospacing="0" w:line="276" w:lineRule="auto"/>
        <w:jc w:val="right"/>
        <w:rPr>
          <w:rFonts w:ascii="Arial" w:hAnsi="Arial" w:cs="Arial"/>
          <w:i/>
          <w:iCs/>
        </w:rPr>
      </w:pPr>
    </w:p>
    <w:p w14:paraId="2D6D7C1C" w14:textId="77777777" w:rsidR="00C75C8F" w:rsidRPr="00C75C8F" w:rsidRDefault="00C75C8F" w:rsidP="002266F3">
      <w:pPr>
        <w:pStyle w:val="NormalWeb"/>
        <w:spacing w:before="120" w:beforeAutospacing="0" w:after="120" w:afterAutospacing="0" w:line="276" w:lineRule="auto"/>
        <w:jc w:val="right"/>
        <w:rPr>
          <w:rFonts w:ascii="Arial" w:hAnsi="Arial" w:cs="Arial"/>
          <w:i/>
          <w:iCs/>
        </w:rPr>
      </w:pPr>
      <w:r w:rsidRPr="00C75C8F">
        <w:rPr>
          <w:rFonts w:ascii="Arial" w:hAnsi="Arial" w:cs="Arial"/>
          <w:i/>
          <w:iCs/>
        </w:rPr>
        <w:t>I agree with the current arrangement of panel members (independent, behaviour expert, operational) however if a practice is high risk or long term (in place for 3+ years) I feel that an independent panel should convene to review and ensure this is the most appropriate and least restrictive practice available.</w:t>
      </w:r>
    </w:p>
    <w:p w14:paraId="5C3F1743" w14:textId="6BF0DFD2" w:rsidR="00C75C8F" w:rsidRPr="00C75C8F" w:rsidRDefault="00C75C8F" w:rsidP="002266F3">
      <w:pPr>
        <w:pStyle w:val="NormalWeb"/>
        <w:spacing w:before="120" w:beforeAutospacing="0" w:after="120" w:afterAutospacing="0" w:line="276" w:lineRule="auto"/>
        <w:jc w:val="right"/>
        <w:rPr>
          <w:rFonts w:ascii="Arial" w:hAnsi="Arial" w:cs="Arial"/>
          <w:i/>
          <w:iCs/>
        </w:rPr>
      </w:pPr>
      <w:r w:rsidRPr="00C75C8F">
        <w:rPr>
          <w:rFonts w:ascii="Arial" w:hAnsi="Arial" w:cs="Arial"/>
          <w:i/>
          <w:iCs/>
        </w:rPr>
        <w:t>– Service Provider</w:t>
      </w:r>
    </w:p>
    <w:p w14:paraId="12C76C36" w14:textId="77777777" w:rsidR="00C75C8F" w:rsidRPr="00C75C8F" w:rsidRDefault="00C75C8F" w:rsidP="002266F3">
      <w:pPr>
        <w:pStyle w:val="NormalWeb"/>
        <w:spacing w:before="120" w:beforeAutospacing="0" w:after="120" w:afterAutospacing="0" w:line="276" w:lineRule="auto"/>
        <w:jc w:val="right"/>
        <w:rPr>
          <w:rFonts w:ascii="Arial" w:hAnsi="Arial" w:cs="Arial"/>
          <w:i/>
          <w:iCs/>
        </w:rPr>
      </w:pPr>
    </w:p>
    <w:p w14:paraId="7B6C3E0D" w14:textId="77777777" w:rsidR="00C75C8F" w:rsidRPr="00C75C8F" w:rsidRDefault="00C75C8F" w:rsidP="002266F3">
      <w:pPr>
        <w:pStyle w:val="NormalWeb"/>
        <w:spacing w:before="120" w:beforeAutospacing="0" w:after="120" w:afterAutospacing="0" w:line="276" w:lineRule="auto"/>
        <w:jc w:val="right"/>
        <w:rPr>
          <w:rFonts w:ascii="Arial" w:hAnsi="Arial" w:cs="Arial"/>
          <w:i/>
          <w:iCs/>
        </w:rPr>
      </w:pPr>
      <w:r w:rsidRPr="00C75C8F">
        <w:rPr>
          <w:rFonts w:ascii="Arial" w:hAnsi="Arial" w:cs="Arial"/>
          <w:i/>
          <w:iCs/>
        </w:rPr>
        <w:t>Any compliant panel, which could be a single provider, a group of providers, a central panel, or a regional panel operating across settings.</w:t>
      </w:r>
    </w:p>
    <w:p w14:paraId="02957B54" w14:textId="078EFCE8" w:rsidR="00C75C8F" w:rsidRPr="00C75C8F" w:rsidRDefault="00C75C8F" w:rsidP="002266F3">
      <w:pPr>
        <w:pStyle w:val="NormalWeb"/>
        <w:spacing w:before="120" w:beforeAutospacing="0" w:after="120" w:afterAutospacing="0" w:line="276" w:lineRule="auto"/>
        <w:jc w:val="right"/>
        <w:rPr>
          <w:rFonts w:ascii="Arial" w:hAnsi="Arial" w:cs="Arial"/>
          <w:i/>
          <w:iCs/>
        </w:rPr>
      </w:pPr>
      <w:r w:rsidRPr="00C75C8F">
        <w:rPr>
          <w:rFonts w:ascii="Arial" w:hAnsi="Arial" w:cs="Arial"/>
          <w:i/>
          <w:iCs/>
        </w:rPr>
        <w:t>– Service Provider</w:t>
      </w:r>
    </w:p>
    <w:p w14:paraId="138906FB" w14:textId="77777777" w:rsidR="00C75C8F" w:rsidRPr="00C75C8F" w:rsidRDefault="00C75C8F" w:rsidP="002266F3">
      <w:pPr>
        <w:pStyle w:val="NormalWeb"/>
        <w:spacing w:before="120" w:beforeAutospacing="0" w:after="120" w:afterAutospacing="0" w:line="276" w:lineRule="auto"/>
        <w:jc w:val="right"/>
        <w:rPr>
          <w:rFonts w:ascii="Arial" w:hAnsi="Arial" w:cs="Arial"/>
          <w:i/>
          <w:iCs/>
        </w:rPr>
      </w:pPr>
    </w:p>
    <w:p w14:paraId="3BA8E9B5" w14:textId="77777777" w:rsidR="00C75C8F" w:rsidRPr="00C75C8F" w:rsidRDefault="00C75C8F" w:rsidP="002266F3">
      <w:pPr>
        <w:pStyle w:val="NormalWeb"/>
        <w:spacing w:before="120" w:beforeAutospacing="0" w:after="120" w:afterAutospacing="0" w:line="276" w:lineRule="auto"/>
        <w:jc w:val="right"/>
        <w:rPr>
          <w:rFonts w:ascii="Arial" w:hAnsi="Arial" w:cs="Arial"/>
          <w:i/>
          <w:iCs/>
        </w:rPr>
      </w:pPr>
      <w:r w:rsidRPr="00C75C8F">
        <w:rPr>
          <w:rFonts w:ascii="Arial" w:hAnsi="Arial" w:cs="Arial"/>
          <w:i/>
          <w:iCs/>
        </w:rPr>
        <w:t>In line with person centred practice, there should be flexibility. Local processes (as current) are easier but there should be one mandatory objective party such as FACS staff on the panel. A more formal panel (such as the Mental Health Review Tribunal) should be made available when there is concern from behaviour practitioner, family or service that local processing is not appropriate and/or there has been conflict between stakeholders, and/or there is suspicion of under-handed practices occurring.</w:t>
      </w:r>
    </w:p>
    <w:p w14:paraId="5A1A9454" w14:textId="0ADD9597" w:rsidR="00C75C8F" w:rsidRPr="00C75C8F" w:rsidRDefault="00C75C8F" w:rsidP="002266F3">
      <w:pPr>
        <w:pStyle w:val="NormalWeb"/>
        <w:spacing w:before="120" w:beforeAutospacing="0" w:after="120" w:afterAutospacing="0" w:line="276" w:lineRule="auto"/>
        <w:jc w:val="right"/>
        <w:rPr>
          <w:rFonts w:ascii="Arial" w:hAnsi="Arial" w:cs="Arial"/>
          <w:i/>
          <w:iCs/>
        </w:rPr>
      </w:pPr>
      <w:r w:rsidRPr="00C75C8F">
        <w:rPr>
          <w:rFonts w:ascii="Arial" w:hAnsi="Arial" w:cs="Arial"/>
          <w:i/>
          <w:iCs/>
        </w:rPr>
        <w:t>– Service Provider</w:t>
      </w:r>
    </w:p>
    <w:p w14:paraId="71C0837D" w14:textId="77777777" w:rsidR="00C75C8F" w:rsidRDefault="00C75C8F" w:rsidP="002266F3">
      <w:pPr>
        <w:pStyle w:val="NormalWeb"/>
        <w:spacing w:before="120" w:beforeAutospacing="0" w:after="120" w:afterAutospacing="0" w:line="276" w:lineRule="auto"/>
        <w:jc w:val="right"/>
        <w:rPr>
          <w:rFonts w:ascii="Arial" w:hAnsi="Arial" w:cs="Arial"/>
        </w:rPr>
      </w:pPr>
    </w:p>
    <w:p w14:paraId="4199FB00" w14:textId="3FEEBF8F" w:rsidR="001F3BBC" w:rsidRDefault="001F3BBC" w:rsidP="002266F3">
      <w:pPr>
        <w:spacing w:line="276" w:lineRule="auto"/>
      </w:pPr>
      <w:r>
        <w:t>Albeit in smaller numbers, some respondents preferred central panels as the primary decision</w:t>
      </w:r>
      <w:r w:rsidR="00C75C8F">
        <w:t>-</w:t>
      </w:r>
      <w:r>
        <w:t>making forum for RPA to ensure access to expertise and to avoid actual or perceived conflicts of interest.</w:t>
      </w:r>
    </w:p>
    <w:p w14:paraId="59F79B05" w14:textId="77449457" w:rsidR="00C75C8F" w:rsidRDefault="00C75C8F" w:rsidP="002266F3">
      <w:pPr>
        <w:spacing w:line="276" w:lineRule="auto"/>
      </w:pPr>
    </w:p>
    <w:p w14:paraId="1CFBC32C" w14:textId="77777777" w:rsidR="00C75C8F" w:rsidRDefault="00C75C8F" w:rsidP="002266F3">
      <w:pPr>
        <w:spacing w:line="276" w:lineRule="auto"/>
      </w:pPr>
    </w:p>
    <w:p w14:paraId="0DCEC231" w14:textId="62F9B675" w:rsidR="00C75C8F" w:rsidRPr="00C75C8F" w:rsidRDefault="00C75C8F" w:rsidP="002266F3">
      <w:pPr>
        <w:spacing w:line="276" w:lineRule="auto"/>
        <w:jc w:val="right"/>
        <w:rPr>
          <w:i/>
          <w:iCs/>
        </w:rPr>
      </w:pPr>
      <w:r w:rsidRPr="00C75C8F">
        <w:rPr>
          <w:i/>
          <w:iCs/>
        </w:rPr>
        <w:t>Expression of interest for panel members could be called state-wide to ensure wide-spread skills and avoid conflict of interest.</w:t>
      </w:r>
    </w:p>
    <w:p w14:paraId="20D98DAF" w14:textId="017B2250" w:rsidR="00C75C8F" w:rsidRDefault="00C75C8F" w:rsidP="002266F3">
      <w:pPr>
        <w:pStyle w:val="ListParagraph"/>
        <w:numPr>
          <w:ilvl w:val="0"/>
          <w:numId w:val="31"/>
        </w:numPr>
        <w:spacing w:line="276" w:lineRule="auto"/>
        <w:contextualSpacing w:val="0"/>
        <w:jc w:val="right"/>
        <w:rPr>
          <w:i/>
          <w:iCs/>
        </w:rPr>
      </w:pPr>
      <w:r w:rsidRPr="00C75C8F">
        <w:rPr>
          <w:i/>
          <w:iCs/>
        </w:rPr>
        <w:t>Service Provider</w:t>
      </w:r>
    </w:p>
    <w:p w14:paraId="6BE01ACC" w14:textId="0F70E5BF" w:rsidR="00C75C8F" w:rsidRDefault="00C75C8F" w:rsidP="002266F3">
      <w:pPr>
        <w:pStyle w:val="ListParagraph"/>
        <w:spacing w:line="276" w:lineRule="auto"/>
        <w:ind w:left="420"/>
        <w:contextualSpacing w:val="0"/>
        <w:rPr>
          <w:i/>
          <w:iCs/>
        </w:rPr>
      </w:pPr>
    </w:p>
    <w:p w14:paraId="792A831C" w14:textId="5B5CB83F" w:rsidR="00C75C8F" w:rsidRDefault="00C75C8F" w:rsidP="002266F3">
      <w:pPr>
        <w:spacing w:line="276" w:lineRule="auto"/>
        <w:jc w:val="right"/>
        <w:rPr>
          <w:i/>
          <w:iCs/>
        </w:rPr>
      </w:pPr>
      <w:r>
        <w:rPr>
          <w:i/>
          <w:iCs/>
        </w:rPr>
        <w:t>It should be an entirely independent panel of experts, including a person with disability, that is able to consider all information and evidence objectively.</w:t>
      </w:r>
    </w:p>
    <w:p w14:paraId="0F151FA8" w14:textId="53C9F32E" w:rsidR="00C75C8F" w:rsidRDefault="00C75C8F" w:rsidP="002266F3">
      <w:pPr>
        <w:spacing w:line="276" w:lineRule="auto"/>
        <w:jc w:val="right"/>
        <w:rPr>
          <w:i/>
          <w:iCs/>
        </w:rPr>
      </w:pPr>
      <w:r>
        <w:rPr>
          <w:i/>
          <w:iCs/>
        </w:rPr>
        <w:t>Person with Disability</w:t>
      </w:r>
    </w:p>
    <w:p w14:paraId="1E7BB2B7" w14:textId="77777777" w:rsidR="00C75C8F" w:rsidRDefault="00C75C8F" w:rsidP="002266F3">
      <w:pPr>
        <w:spacing w:line="276" w:lineRule="auto"/>
      </w:pPr>
    </w:p>
    <w:p w14:paraId="0E875C7B" w14:textId="4718D3A1" w:rsidR="001F3BBC" w:rsidRDefault="001F3BBC" w:rsidP="002266F3">
      <w:pPr>
        <w:spacing w:line="276" w:lineRule="auto"/>
      </w:pPr>
      <w:r>
        <w:t xml:space="preserve">Some respondents used this question to indicate the types of people they thought should be involved in making decisions, rather than the forums within which decisions should be made. There was strong support from all perspectives for the person with disability, or another person with lived experience, to be part of the decision to authorise use of a restrictive practice. </w:t>
      </w:r>
    </w:p>
    <w:p w14:paraId="6775DAD9" w14:textId="58526538" w:rsidR="001B3974" w:rsidRDefault="001B3974" w:rsidP="002266F3">
      <w:pPr>
        <w:pStyle w:val="Caption"/>
        <w:keepNext/>
        <w:spacing w:line="276" w:lineRule="auto"/>
      </w:pPr>
      <w:r>
        <w:t xml:space="preserve">Figure </w:t>
      </w:r>
      <w:r w:rsidR="001462DB">
        <w:fldChar w:fldCharType="begin"/>
      </w:r>
      <w:r w:rsidR="001462DB">
        <w:instrText xml:space="preserve"> SEQ Figure \* ARABIC </w:instrText>
      </w:r>
      <w:r w:rsidR="001462DB">
        <w:fldChar w:fldCharType="separate"/>
      </w:r>
      <w:r w:rsidR="009161B1">
        <w:rPr>
          <w:noProof/>
        </w:rPr>
        <w:t>30</w:t>
      </w:r>
      <w:r w:rsidR="001462DB">
        <w:rPr>
          <w:noProof/>
        </w:rPr>
        <w:fldChar w:fldCharType="end"/>
      </w:r>
      <w:r>
        <w:t xml:space="preserve"> - </w:t>
      </w:r>
      <w:r w:rsidRPr="00F7541E">
        <w:t>Q16: Who should authorise use of a restrictive practice?</w:t>
      </w:r>
    </w:p>
    <w:p w14:paraId="2F59B563" w14:textId="77777777" w:rsidR="001B3974" w:rsidRPr="0034438C" w:rsidRDefault="001B3974" w:rsidP="002266F3">
      <w:pPr>
        <w:spacing w:line="276" w:lineRule="auto"/>
      </w:pPr>
      <w:r>
        <w:rPr>
          <w:noProof/>
        </w:rPr>
        <w:drawing>
          <wp:inline distT="0" distB="0" distL="0" distR="0" wp14:anchorId="1F9068CA" wp14:editId="4C044F01">
            <wp:extent cx="5767070" cy="3572510"/>
            <wp:effectExtent l="0" t="0" r="5080" b="8890"/>
            <wp:docPr id="78" name="Picture 78" descr="Figure 30 charts who should authorise use of a restrictive practice. Responses ranged from the person with disability, treating clinician, guardian or family, to service provider, independent expert an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7070" cy="3572510"/>
                    </a:xfrm>
                    <a:prstGeom prst="rect">
                      <a:avLst/>
                    </a:prstGeom>
                    <a:noFill/>
                  </pic:spPr>
                </pic:pic>
              </a:graphicData>
            </a:graphic>
          </wp:inline>
        </w:drawing>
      </w:r>
    </w:p>
    <w:p w14:paraId="79F38B02" w14:textId="5DD94421" w:rsidR="001F3BBC" w:rsidRDefault="001F3BBC" w:rsidP="002266F3">
      <w:pPr>
        <w:spacing w:line="276" w:lineRule="auto"/>
      </w:pPr>
      <w:r w:rsidRPr="00FF2ACB">
        <w:t>P</w:t>
      </w:r>
      <w:r>
        <w:t xml:space="preserve">ersons </w:t>
      </w:r>
      <w:r w:rsidRPr="00FF2ACB">
        <w:t>w</w:t>
      </w:r>
      <w:r>
        <w:t>ith disability</w:t>
      </w:r>
      <w:r w:rsidRPr="00FF2ACB">
        <w:t xml:space="preserve"> wanted to be involved in authorisation decisions, along with their treating clinician</w:t>
      </w:r>
      <w:r>
        <w:t>s</w:t>
      </w:r>
      <w:r w:rsidRPr="00FF2ACB">
        <w:t xml:space="preserve"> and guardian/family</w:t>
      </w:r>
      <w:r>
        <w:t>.</w:t>
      </w:r>
    </w:p>
    <w:p w14:paraId="0B367060" w14:textId="6A05B148" w:rsidR="003D7EB4" w:rsidRDefault="003D7EB4" w:rsidP="002266F3">
      <w:pPr>
        <w:spacing w:line="276" w:lineRule="auto"/>
      </w:pPr>
    </w:p>
    <w:p w14:paraId="776EFDE1" w14:textId="780EA210" w:rsidR="00C75C8F" w:rsidRDefault="00C75C8F" w:rsidP="002266F3">
      <w:pPr>
        <w:spacing w:line="276" w:lineRule="auto"/>
      </w:pPr>
    </w:p>
    <w:p w14:paraId="646C2D6E" w14:textId="2517CB46" w:rsidR="00C75C8F" w:rsidRDefault="00C75C8F" w:rsidP="002266F3">
      <w:pPr>
        <w:spacing w:line="276" w:lineRule="auto"/>
      </w:pPr>
    </w:p>
    <w:p w14:paraId="1CDE0F01" w14:textId="2580680B" w:rsidR="00C75C8F" w:rsidRPr="00C75C8F" w:rsidRDefault="00C75C8F" w:rsidP="002266F3">
      <w:pPr>
        <w:spacing w:line="276" w:lineRule="auto"/>
        <w:jc w:val="right"/>
        <w:rPr>
          <w:i/>
          <w:iCs/>
        </w:rPr>
      </w:pPr>
      <w:r w:rsidRPr="00C75C8F">
        <w:rPr>
          <w:i/>
          <w:iCs/>
        </w:rPr>
        <w:t>The actual person, they know how it will affect them and it’s about them.</w:t>
      </w:r>
    </w:p>
    <w:p w14:paraId="4A242FB5" w14:textId="563A82F2" w:rsidR="00C75C8F" w:rsidRPr="00C75C8F" w:rsidRDefault="00C75C8F" w:rsidP="002266F3">
      <w:pPr>
        <w:pStyle w:val="ListParagraph"/>
        <w:numPr>
          <w:ilvl w:val="0"/>
          <w:numId w:val="31"/>
        </w:numPr>
        <w:spacing w:line="276" w:lineRule="auto"/>
        <w:contextualSpacing w:val="0"/>
        <w:jc w:val="right"/>
        <w:rPr>
          <w:i/>
          <w:iCs/>
        </w:rPr>
      </w:pPr>
      <w:r w:rsidRPr="00C75C8F">
        <w:rPr>
          <w:i/>
          <w:iCs/>
        </w:rPr>
        <w:t>Person with Disability</w:t>
      </w:r>
    </w:p>
    <w:p w14:paraId="1DBE50F0" w14:textId="5D9B1C09" w:rsidR="00C75C8F" w:rsidRPr="00C75C8F" w:rsidRDefault="00C75C8F" w:rsidP="002266F3">
      <w:pPr>
        <w:spacing w:line="276" w:lineRule="auto"/>
        <w:jc w:val="right"/>
        <w:rPr>
          <w:i/>
          <w:iCs/>
        </w:rPr>
      </w:pPr>
    </w:p>
    <w:p w14:paraId="228F773D" w14:textId="2276F266" w:rsidR="00C75C8F" w:rsidRPr="00C75C8F" w:rsidRDefault="00C75C8F" w:rsidP="002266F3">
      <w:pPr>
        <w:pStyle w:val="ListParagraph"/>
        <w:numPr>
          <w:ilvl w:val="0"/>
          <w:numId w:val="37"/>
        </w:numPr>
        <w:spacing w:line="276" w:lineRule="auto"/>
        <w:ind w:left="5103"/>
        <w:contextualSpacing w:val="0"/>
        <w:rPr>
          <w:i/>
          <w:iCs/>
        </w:rPr>
      </w:pPr>
      <w:r w:rsidRPr="00C75C8F">
        <w:rPr>
          <w:i/>
          <w:iCs/>
        </w:rPr>
        <w:t>A consumer’s direct treating professional</w:t>
      </w:r>
    </w:p>
    <w:p w14:paraId="3FE5AC2D" w14:textId="14C11108" w:rsidR="00C75C8F" w:rsidRPr="00C75C8F" w:rsidRDefault="00C75C8F" w:rsidP="002266F3">
      <w:pPr>
        <w:pStyle w:val="ListParagraph"/>
        <w:numPr>
          <w:ilvl w:val="0"/>
          <w:numId w:val="37"/>
        </w:numPr>
        <w:spacing w:line="276" w:lineRule="auto"/>
        <w:ind w:left="5103"/>
        <w:contextualSpacing w:val="0"/>
        <w:rPr>
          <w:i/>
          <w:iCs/>
        </w:rPr>
      </w:pPr>
      <w:r w:rsidRPr="00C75C8F">
        <w:rPr>
          <w:i/>
          <w:iCs/>
        </w:rPr>
        <w:t>Peer support worker</w:t>
      </w:r>
    </w:p>
    <w:p w14:paraId="77A2CF29" w14:textId="370D190D" w:rsidR="00C75C8F" w:rsidRPr="00C75C8F" w:rsidRDefault="00C75C8F" w:rsidP="002266F3">
      <w:pPr>
        <w:pStyle w:val="ListParagraph"/>
        <w:numPr>
          <w:ilvl w:val="0"/>
          <w:numId w:val="37"/>
        </w:numPr>
        <w:spacing w:line="276" w:lineRule="auto"/>
        <w:ind w:left="5103"/>
        <w:contextualSpacing w:val="0"/>
        <w:rPr>
          <w:i/>
          <w:iCs/>
        </w:rPr>
      </w:pPr>
      <w:r w:rsidRPr="00C75C8F">
        <w:rPr>
          <w:i/>
          <w:iCs/>
        </w:rPr>
        <w:t>Support service provider</w:t>
      </w:r>
    </w:p>
    <w:p w14:paraId="3E675E14" w14:textId="77777777" w:rsidR="00C75C8F" w:rsidRPr="00C75C8F" w:rsidRDefault="00C75C8F" w:rsidP="002266F3">
      <w:pPr>
        <w:pStyle w:val="ListParagraph"/>
        <w:spacing w:line="276" w:lineRule="auto"/>
        <w:contextualSpacing w:val="0"/>
        <w:jc w:val="right"/>
        <w:rPr>
          <w:i/>
          <w:iCs/>
        </w:rPr>
      </w:pPr>
    </w:p>
    <w:p w14:paraId="32E46F6B" w14:textId="208C2DC0" w:rsidR="00C75C8F" w:rsidRPr="00C75C8F" w:rsidRDefault="00C75C8F" w:rsidP="002266F3">
      <w:pPr>
        <w:pStyle w:val="ListParagraph"/>
        <w:numPr>
          <w:ilvl w:val="0"/>
          <w:numId w:val="31"/>
        </w:numPr>
        <w:spacing w:line="276" w:lineRule="auto"/>
        <w:contextualSpacing w:val="0"/>
        <w:jc w:val="right"/>
        <w:rPr>
          <w:i/>
          <w:iCs/>
        </w:rPr>
      </w:pPr>
      <w:r w:rsidRPr="00C75C8F">
        <w:rPr>
          <w:i/>
          <w:iCs/>
        </w:rPr>
        <w:t>Person with Disability</w:t>
      </w:r>
    </w:p>
    <w:p w14:paraId="557A69AD" w14:textId="74AA86F8" w:rsidR="00C75C8F" w:rsidRPr="00C75C8F" w:rsidRDefault="00C75C8F" w:rsidP="002266F3">
      <w:pPr>
        <w:spacing w:line="276" w:lineRule="auto"/>
        <w:ind w:left="60"/>
        <w:jc w:val="right"/>
        <w:rPr>
          <w:i/>
          <w:iCs/>
        </w:rPr>
      </w:pPr>
    </w:p>
    <w:p w14:paraId="4D08CABC" w14:textId="32B37010" w:rsidR="00C75C8F" w:rsidRPr="00C75C8F" w:rsidRDefault="00C75C8F" w:rsidP="002266F3">
      <w:pPr>
        <w:spacing w:line="276" w:lineRule="auto"/>
        <w:ind w:left="60"/>
        <w:jc w:val="right"/>
        <w:rPr>
          <w:i/>
          <w:iCs/>
        </w:rPr>
      </w:pPr>
      <w:r w:rsidRPr="00C75C8F">
        <w:rPr>
          <w:i/>
          <w:iCs/>
        </w:rPr>
        <w:t>Parents and people who live in the group home.</w:t>
      </w:r>
    </w:p>
    <w:p w14:paraId="28DEE4B7" w14:textId="507BE659" w:rsidR="00C75C8F" w:rsidRPr="00C75C8F" w:rsidRDefault="00C75C8F" w:rsidP="002266F3">
      <w:pPr>
        <w:pStyle w:val="ListParagraph"/>
        <w:numPr>
          <w:ilvl w:val="0"/>
          <w:numId w:val="31"/>
        </w:numPr>
        <w:spacing w:line="276" w:lineRule="auto"/>
        <w:contextualSpacing w:val="0"/>
        <w:jc w:val="right"/>
        <w:rPr>
          <w:i/>
          <w:iCs/>
        </w:rPr>
      </w:pPr>
      <w:r w:rsidRPr="00C75C8F">
        <w:rPr>
          <w:i/>
          <w:iCs/>
        </w:rPr>
        <w:t>Person with Disability</w:t>
      </w:r>
    </w:p>
    <w:p w14:paraId="7C7D3275" w14:textId="77777777" w:rsidR="00C75C8F" w:rsidRDefault="00C75C8F" w:rsidP="002266F3">
      <w:pPr>
        <w:spacing w:line="276" w:lineRule="auto"/>
      </w:pPr>
    </w:p>
    <w:p w14:paraId="4FE68ABA" w14:textId="446EFE21" w:rsidR="001F3BBC" w:rsidRDefault="001F3BBC" w:rsidP="002266F3">
      <w:pPr>
        <w:spacing w:line="276" w:lineRule="auto"/>
      </w:pPr>
      <w:r w:rsidRPr="00FF2ACB">
        <w:t>S</w:t>
      </w:r>
      <w:r>
        <w:t>ervice provider</w:t>
      </w:r>
      <w:r w:rsidRPr="00FF2ACB">
        <w:t xml:space="preserve">s </w:t>
      </w:r>
      <w:r>
        <w:t xml:space="preserve">tended to emphasise roles for </w:t>
      </w:r>
      <w:r w:rsidRPr="00FF2ACB">
        <w:t xml:space="preserve">independent experts, </w:t>
      </w:r>
      <w:r>
        <w:t>service provider</w:t>
      </w:r>
      <w:r w:rsidRPr="00FF2ACB">
        <w:t>s, and treating clinicians in authorisation decisions</w:t>
      </w:r>
      <w:r>
        <w:t>.</w:t>
      </w:r>
    </w:p>
    <w:p w14:paraId="71181E1D" w14:textId="45482E7A" w:rsidR="00C75C8F" w:rsidRDefault="00C75C8F" w:rsidP="002266F3">
      <w:pPr>
        <w:spacing w:line="276" w:lineRule="auto"/>
      </w:pPr>
    </w:p>
    <w:p w14:paraId="595AEDD2" w14:textId="77777777" w:rsidR="00C75C8F" w:rsidRPr="00C75C8F" w:rsidRDefault="00C75C8F" w:rsidP="002266F3">
      <w:pPr>
        <w:pStyle w:val="NormalWeb"/>
        <w:spacing w:before="120" w:beforeAutospacing="0" w:after="120" w:afterAutospacing="0" w:line="276" w:lineRule="auto"/>
        <w:jc w:val="right"/>
        <w:rPr>
          <w:rFonts w:ascii="Arial" w:hAnsi="Arial" w:cs="Arial"/>
          <w:i/>
          <w:iCs/>
        </w:rPr>
      </w:pPr>
      <w:r w:rsidRPr="00C75C8F">
        <w:rPr>
          <w:rFonts w:ascii="Arial" w:hAnsi="Arial" w:cs="Arial"/>
          <w:i/>
          <w:iCs/>
        </w:rPr>
        <w:t xml:space="preserve">The use of regulated restrictive practices should be authorised only by a panel of qualified representatives, including NDIS providers or NDIS planners. Panel members may be comprised of internal and external providers, however the role of an independent panel member should be maintained to ensure transparency, integrity of decision making and management of real or potential conflicts of interest. </w:t>
      </w:r>
    </w:p>
    <w:p w14:paraId="10626B6E" w14:textId="77777777" w:rsidR="00C75C8F" w:rsidRPr="00C75C8F" w:rsidRDefault="00C75C8F" w:rsidP="002266F3">
      <w:pPr>
        <w:pStyle w:val="NormalWeb"/>
        <w:spacing w:before="120" w:beforeAutospacing="0" w:after="120" w:afterAutospacing="0" w:line="276" w:lineRule="auto"/>
        <w:jc w:val="right"/>
        <w:rPr>
          <w:rFonts w:ascii="Arial" w:hAnsi="Arial" w:cs="Arial"/>
          <w:i/>
          <w:iCs/>
        </w:rPr>
      </w:pPr>
      <w:r w:rsidRPr="00C75C8F">
        <w:rPr>
          <w:rFonts w:ascii="Arial" w:hAnsi="Arial" w:cs="Arial"/>
          <w:i/>
          <w:iCs/>
        </w:rPr>
        <w:t>– Service Provider</w:t>
      </w:r>
    </w:p>
    <w:p w14:paraId="2C5B1173" w14:textId="77777777" w:rsidR="001F3BBC" w:rsidRDefault="001F3BBC" w:rsidP="002266F3">
      <w:pPr>
        <w:pStyle w:val="Heading3"/>
        <w:spacing w:line="276" w:lineRule="auto"/>
      </w:pPr>
      <w:bookmarkStart w:id="45" w:name="_Toc18586201"/>
      <w:bookmarkStart w:id="46" w:name="_Toc18617753"/>
      <w:r w:rsidRPr="007209A8">
        <w:t>Q17: What skills and experience should decision makers have?</w:t>
      </w:r>
      <w:bookmarkEnd w:id="45"/>
      <w:bookmarkEnd w:id="46"/>
    </w:p>
    <w:p w14:paraId="3CB93548" w14:textId="77777777" w:rsidR="001F3BBC" w:rsidRPr="00586E6F" w:rsidRDefault="001F3BBC" w:rsidP="002266F3">
      <w:pPr>
        <w:spacing w:line="276" w:lineRule="auto"/>
      </w:pPr>
      <w:r>
        <w:t>Most respondents indicated that decision makers should have behaviour support and clinical skills and experience. This suggests that most respondents think about RPA as a safeguarding approach more in line with clinical governance than with more legalistic frameworks, although some respondents did identify legal/human rights skills as being relevant.</w:t>
      </w:r>
    </w:p>
    <w:p w14:paraId="283DD018" w14:textId="25429CD4" w:rsidR="001F3BBC" w:rsidRDefault="001F3BBC" w:rsidP="002266F3">
      <w:pPr>
        <w:pStyle w:val="Caption"/>
        <w:keepNext/>
        <w:spacing w:line="276" w:lineRule="auto"/>
      </w:pPr>
      <w:r>
        <w:t xml:space="preserve">Figure </w:t>
      </w:r>
      <w:r w:rsidR="00AC007D">
        <w:rPr>
          <w:noProof/>
        </w:rPr>
        <w:fldChar w:fldCharType="begin"/>
      </w:r>
      <w:r w:rsidR="00AC007D">
        <w:rPr>
          <w:noProof/>
        </w:rPr>
        <w:instrText xml:space="preserve"> SEQ Figure \* ARABIC </w:instrText>
      </w:r>
      <w:r w:rsidR="00AC007D">
        <w:rPr>
          <w:noProof/>
        </w:rPr>
        <w:fldChar w:fldCharType="separate"/>
      </w:r>
      <w:r w:rsidR="009161B1">
        <w:rPr>
          <w:noProof/>
        </w:rPr>
        <w:t>31</w:t>
      </w:r>
      <w:r w:rsidR="00AC007D">
        <w:rPr>
          <w:noProof/>
        </w:rPr>
        <w:fldChar w:fldCharType="end"/>
      </w:r>
      <w:r>
        <w:t xml:space="preserve"> - </w:t>
      </w:r>
      <w:r w:rsidRPr="00CE3B27">
        <w:t>Q17: What skills and experience should decision makers have?</w:t>
      </w:r>
    </w:p>
    <w:p w14:paraId="6664E063" w14:textId="77777777" w:rsidR="001F3BBC" w:rsidRPr="00204D39" w:rsidRDefault="001F3BBC" w:rsidP="002266F3">
      <w:pPr>
        <w:spacing w:line="276" w:lineRule="auto"/>
      </w:pPr>
      <w:r>
        <w:rPr>
          <w:noProof/>
        </w:rPr>
        <w:drawing>
          <wp:inline distT="0" distB="0" distL="0" distR="0" wp14:anchorId="2D6DC89C" wp14:editId="1E322B3A">
            <wp:extent cx="5767070" cy="3359150"/>
            <wp:effectExtent l="0" t="0" r="5080" b="0"/>
            <wp:docPr id="79" name="Picture 79" descr="Figure 31 chars what skills and experience should decision makers have. Responses were behaviour support or clinical, know the person and their settings, cultural competency, lived experience, operational understanding, legal or human rights, communication and listening, qualifications, independence, fade out strategies an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7070" cy="3359150"/>
                    </a:xfrm>
                    <a:prstGeom prst="rect">
                      <a:avLst/>
                    </a:prstGeom>
                    <a:noFill/>
                  </pic:spPr>
                </pic:pic>
              </a:graphicData>
            </a:graphic>
          </wp:inline>
        </w:drawing>
      </w:r>
    </w:p>
    <w:p w14:paraId="47013498" w14:textId="715B73F8" w:rsidR="001F3BBC" w:rsidRDefault="001F3BBC" w:rsidP="002266F3">
      <w:pPr>
        <w:spacing w:line="276" w:lineRule="auto"/>
      </w:pPr>
      <w:r w:rsidRPr="006A0E43">
        <w:t xml:space="preserve">Behaviour support/clinical skills were </w:t>
      </w:r>
      <w:r>
        <w:t xml:space="preserve">identified by most respondents as skills required of decision makers authorising </w:t>
      </w:r>
      <w:r w:rsidR="001675B5">
        <w:t xml:space="preserve">the </w:t>
      </w:r>
      <w:r>
        <w:t>use of restrictive practices.</w:t>
      </w:r>
    </w:p>
    <w:p w14:paraId="5C7CF3D8" w14:textId="0126E4A6" w:rsidR="00D71698" w:rsidRDefault="00D71698" w:rsidP="002266F3">
      <w:pPr>
        <w:spacing w:line="276" w:lineRule="auto"/>
      </w:pPr>
    </w:p>
    <w:p w14:paraId="2014BB7F" w14:textId="77777777" w:rsidR="00D71698" w:rsidRPr="00D71698" w:rsidRDefault="00D71698" w:rsidP="002266F3">
      <w:pPr>
        <w:pStyle w:val="NormalWeb"/>
        <w:spacing w:before="120" w:beforeAutospacing="0" w:after="120" w:afterAutospacing="0" w:line="276" w:lineRule="auto"/>
        <w:jc w:val="right"/>
        <w:rPr>
          <w:rFonts w:ascii="Arial" w:hAnsi="Arial" w:cs="Arial"/>
          <w:i/>
          <w:iCs/>
        </w:rPr>
      </w:pPr>
      <w:r w:rsidRPr="00D71698">
        <w:rPr>
          <w:rFonts w:ascii="Arial" w:hAnsi="Arial" w:cs="Arial"/>
          <w:i/>
          <w:iCs/>
        </w:rPr>
        <w:t>Be a professional in the field of behaviour and disability diagnosis types and have experience in local community.</w:t>
      </w:r>
    </w:p>
    <w:p w14:paraId="5669CD14" w14:textId="4E35A1AC" w:rsidR="00D71698" w:rsidRDefault="00D71698" w:rsidP="002266F3">
      <w:pPr>
        <w:pStyle w:val="NormalWeb"/>
        <w:spacing w:before="120" w:beforeAutospacing="0" w:after="120" w:afterAutospacing="0" w:line="276" w:lineRule="auto"/>
        <w:jc w:val="right"/>
        <w:rPr>
          <w:rFonts w:ascii="Arial" w:hAnsi="Arial" w:cs="Arial"/>
          <w:i/>
          <w:iCs/>
        </w:rPr>
      </w:pPr>
      <w:r w:rsidRPr="00D71698">
        <w:rPr>
          <w:rFonts w:ascii="Arial" w:hAnsi="Arial" w:cs="Arial"/>
          <w:i/>
          <w:iCs/>
        </w:rPr>
        <w:t>– Person with Disability</w:t>
      </w:r>
    </w:p>
    <w:p w14:paraId="7A882E41" w14:textId="77777777" w:rsidR="00D71698" w:rsidRPr="00D71698" w:rsidRDefault="00D71698" w:rsidP="002266F3">
      <w:pPr>
        <w:pStyle w:val="NormalWeb"/>
        <w:spacing w:before="120" w:beforeAutospacing="0" w:after="120" w:afterAutospacing="0" w:line="276" w:lineRule="auto"/>
        <w:jc w:val="right"/>
        <w:rPr>
          <w:rFonts w:ascii="Arial" w:hAnsi="Arial" w:cs="Arial"/>
          <w:i/>
          <w:iCs/>
        </w:rPr>
      </w:pPr>
    </w:p>
    <w:p w14:paraId="33ED5F38" w14:textId="77777777" w:rsidR="00D71698" w:rsidRPr="00D71698" w:rsidRDefault="00D71698" w:rsidP="002266F3">
      <w:pPr>
        <w:pStyle w:val="NormalWeb"/>
        <w:spacing w:before="120" w:beforeAutospacing="0" w:after="120" w:afterAutospacing="0" w:line="276" w:lineRule="auto"/>
        <w:jc w:val="right"/>
        <w:rPr>
          <w:rFonts w:ascii="Arial" w:hAnsi="Arial" w:cs="Arial"/>
          <w:i/>
          <w:iCs/>
        </w:rPr>
      </w:pPr>
      <w:r w:rsidRPr="00D71698">
        <w:rPr>
          <w:rFonts w:ascii="Arial" w:hAnsi="Arial" w:cs="Arial"/>
          <w:i/>
          <w:iCs/>
        </w:rPr>
        <w:t>Experience in behaviour support and disability support in settings relevant to the settings intended for implementation.</w:t>
      </w:r>
    </w:p>
    <w:p w14:paraId="346AB0D9" w14:textId="55636D98" w:rsidR="00D71698" w:rsidRDefault="00D71698" w:rsidP="002266F3">
      <w:pPr>
        <w:pStyle w:val="NormalWeb"/>
        <w:spacing w:before="120" w:beforeAutospacing="0" w:after="120" w:afterAutospacing="0" w:line="276" w:lineRule="auto"/>
        <w:jc w:val="right"/>
        <w:rPr>
          <w:rFonts w:ascii="Arial" w:hAnsi="Arial" w:cs="Arial"/>
          <w:i/>
          <w:iCs/>
        </w:rPr>
      </w:pPr>
      <w:r w:rsidRPr="00D71698">
        <w:rPr>
          <w:rFonts w:ascii="Arial" w:hAnsi="Arial" w:cs="Arial"/>
          <w:i/>
          <w:iCs/>
        </w:rPr>
        <w:t>– Service Provider</w:t>
      </w:r>
    </w:p>
    <w:p w14:paraId="62705554" w14:textId="77777777" w:rsidR="00D71698" w:rsidRPr="00D71698" w:rsidRDefault="00D71698" w:rsidP="002266F3">
      <w:pPr>
        <w:pStyle w:val="NormalWeb"/>
        <w:spacing w:before="120" w:beforeAutospacing="0" w:after="120" w:afterAutospacing="0" w:line="276" w:lineRule="auto"/>
        <w:jc w:val="right"/>
        <w:rPr>
          <w:rFonts w:ascii="Arial" w:hAnsi="Arial" w:cs="Arial"/>
          <w:i/>
          <w:iCs/>
        </w:rPr>
      </w:pPr>
    </w:p>
    <w:p w14:paraId="7C0F55F0" w14:textId="77777777" w:rsidR="00D71698" w:rsidRPr="00D71698" w:rsidRDefault="00D71698" w:rsidP="002266F3">
      <w:pPr>
        <w:pStyle w:val="NormalWeb"/>
        <w:spacing w:before="120" w:beforeAutospacing="0" w:after="120" w:afterAutospacing="0" w:line="276" w:lineRule="auto"/>
        <w:jc w:val="right"/>
        <w:rPr>
          <w:rFonts w:ascii="Arial" w:hAnsi="Arial" w:cs="Arial"/>
          <w:i/>
          <w:iCs/>
        </w:rPr>
      </w:pPr>
      <w:r w:rsidRPr="00D71698">
        <w:rPr>
          <w:rFonts w:ascii="Arial" w:hAnsi="Arial" w:cs="Arial"/>
          <w:i/>
          <w:iCs/>
        </w:rPr>
        <w:t>Medical advice - for chemical restraints, physical and mechanical (suits, splints, etc.)</w:t>
      </w:r>
    </w:p>
    <w:p w14:paraId="7360C19C" w14:textId="0A86740D" w:rsidR="00D71698" w:rsidRDefault="00D71698" w:rsidP="002266F3">
      <w:pPr>
        <w:pStyle w:val="NormalWeb"/>
        <w:spacing w:before="120" w:beforeAutospacing="0" w:after="120" w:afterAutospacing="0" w:line="276" w:lineRule="auto"/>
        <w:jc w:val="right"/>
        <w:rPr>
          <w:rFonts w:ascii="Arial" w:hAnsi="Arial" w:cs="Arial"/>
          <w:i/>
          <w:iCs/>
        </w:rPr>
      </w:pPr>
      <w:r w:rsidRPr="00D71698">
        <w:rPr>
          <w:rFonts w:ascii="Arial" w:hAnsi="Arial" w:cs="Arial"/>
          <w:i/>
          <w:iCs/>
        </w:rPr>
        <w:t>– Service Provider</w:t>
      </w:r>
    </w:p>
    <w:p w14:paraId="631EC5DA" w14:textId="77777777" w:rsidR="00D71698" w:rsidRPr="00D71698" w:rsidRDefault="00D71698" w:rsidP="002266F3">
      <w:pPr>
        <w:pStyle w:val="NormalWeb"/>
        <w:spacing w:before="120" w:beforeAutospacing="0" w:after="120" w:afterAutospacing="0" w:line="276" w:lineRule="auto"/>
        <w:jc w:val="right"/>
        <w:rPr>
          <w:rFonts w:ascii="Arial" w:hAnsi="Arial" w:cs="Arial"/>
          <w:i/>
          <w:iCs/>
        </w:rPr>
      </w:pPr>
    </w:p>
    <w:p w14:paraId="4C1E71BF" w14:textId="77777777" w:rsidR="00D71698" w:rsidRDefault="00D71698" w:rsidP="002266F3">
      <w:pPr>
        <w:spacing w:line="276" w:lineRule="auto"/>
      </w:pPr>
    </w:p>
    <w:p w14:paraId="3B93CC7E" w14:textId="3018E28E" w:rsidR="00D71698" w:rsidRDefault="00D71698" w:rsidP="002266F3">
      <w:pPr>
        <w:spacing w:line="276" w:lineRule="auto"/>
      </w:pPr>
    </w:p>
    <w:p w14:paraId="45B820D3" w14:textId="77777777" w:rsidR="00D71698" w:rsidRDefault="00D71698" w:rsidP="002266F3">
      <w:pPr>
        <w:spacing w:line="276" w:lineRule="auto"/>
      </w:pPr>
    </w:p>
    <w:p w14:paraId="5CFA946B" w14:textId="2E991FB4" w:rsidR="001F3BBC" w:rsidRDefault="001F3BBC" w:rsidP="002266F3">
      <w:pPr>
        <w:spacing w:line="276" w:lineRule="auto"/>
      </w:pPr>
      <w:r>
        <w:t>Many service provider</w:t>
      </w:r>
      <w:r w:rsidRPr="006A0E43">
        <w:t>s</w:t>
      </w:r>
      <w:r>
        <w:t xml:space="preserve"> felt that</w:t>
      </w:r>
      <w:r w:rsidRPr="006A0E43">
        <w:t xml:space="preserve"> knowledge of the person/setting and operational understanding</w:t>
      </w:r>
      <w:r>
        <w:t xml:space="preserve"> were important skills and experience for decision makers.</w:t>
      </w:r>
    </w:p>
    <w:p w14:paraId="4361F842" w14:textId="207DDAD7" w:rsidR="00D71698" w:rsidRDefault="00D71698" w:rsidP="002266F3">
      <w:pPr>
        <w:spacing w:line="276" w:lineRule="auto"/>
      </w:pPr>
    </w:p>
    <w:p w14:paraId="17411BF0" w14:textId="0CF83671" w:rsidR="00D71698" w:rsidRPr="00D71698" w:rsidRDefault="00D71698" w:rsidP="002266F3">
      <w:pPr>
        <w:spacing w:line="276" w:lineRule="auto"/>
        <w:jc w:val="right"/>
        <w:rPr>
          <w:i/>
          <w:iCs/>
        </w:rPr>
      </w:pPr>
      <w:r w:rsidRPr="00D71698">
        <w:rPr>
          <w:i/>
          <w:iCs/>
        </w:rPr>
        <w:t>As the convenor is a senior manager highly familiar with the service setting where the restrictive practice is being implemented, this also allows them to have a comprehensive understanding of the complexity and nuances of issues surrounding authorisation through the decision-making processes.</w:t>
      </w:r>
    </w:p>
    <w:p w14:paraId="294D49BF" w14:textId="5D373BF8" w:rsidR="00D71698" w:rsidRPr="00D71698" w:rsidRDefault="00D71698" w:rsidP="002266F3">
      <w:pPr>
        <w:pStyle w:val="ListParagraph"/>
        <w:numPr>
          <w:ilvl w:val="0"/>
          <w:numId w:val="31"/>
        </w:numPr>
        <w:spacing w:line="276" w:lineRule="auto"/>
        <w:contextualSpacing w:val="0"/>
        <w:jc w:val="right"/>
        <w:rPr>
          <w:i/>
          <w:iCs/>
        </w:rPr>
      </w:pPr>
      <w:r w:rsidRPr="00D71698">
        <w:rPr>
          <w:i/>
          <w:iCs/>
        </w:rPr>
        <w:t>Service Provider</w:t>
      </w:r>
    </w:p>
    <w:p w14:paraId="587FDDB6" w14:textId="2B048DFC" w:rsidR="001F3BBC" w:rsidRDefault="001F3BBC" w:rsidP="002266F3">
      <w:pPr>
        <w:spacing w:line="276" w:lineRule="auto"/>
      </w:pPr>
      <w:r w:rsidRPr="006A0E43">
        <w:t>P</w:t>
      </w:r>
      <w:r>
        <w:t xml:space="preserve">ersons </w:t>
      </w:r>
      <w:r w:rsidRPr="006A0E43">
        <w:t>w</w:t>
      </w:r>
      <w:r>
        <w:t>ith disability felt that</w:t>
      </w:r>
      <w:r w:rsidRPr="006A0E43">
        <w:t xml:space="preserve"> cultural competency, legal/human rights skills, and lived experience</w:t>
      </w:r>
      <w:r>
        <w:t xml:space="preserve"> were important skills and experience for decision makers</w:t>
      </w:r>
      <w:r w:rsidR="00C50336">
        <w:t xml:space="preserve"> to have</w:t>
      </w:r>
      <w:r>
        <w:t>.</w:t>
      </w:r>
    </w:p>
    <w:p w14:paraId="68C7BDCF" w14:textId="51C9900E" w:rsidR="00D71698" w:rsidRDefault="00D71698" w:rsidP="002266F3">
      <w:pPr>
        <w:spacing w:line="276" w:lineRule="auto"/>
      </w:pPr>
    </w:p>
    <w:p w14:paraId="2380DAC7" w14:textId="77777777" w:rsidR="00D71698" w:rsidRPr="00D71698" w:rsidRDefault="00D71698" w:rsidP="002266F3">
      <w:pPr>
        <w:pStyle w:val="NormalWeb"/>
        <w:spacing w:before="120" w:beforeAutospacing="0" w:after="120" w:afterAutospacing="0" w:line="276" w:lineRule="auto"/>
        <w:jc w:val="right"/>
        <w:rPr>
          <w:rFonts w:ascii="Arial" w:hAnsi="Arial" w:cs="Arial"/>
          <w:i/>
          <w:iCs/>
        </w:rPr>
      </w:pPr>
      <w:r w:rsidRPr="00D71698">
        <w:rPr>
          <w:rFonts w:ascii="Arial" w:hAnsi="Arial" w:cs="Arial"/>
          <w:i/>
          <w:iCs/>
        </w:rPr>
        <w:t>Aboriginal cultural knowledge and local customs.</w:t>
      </w:r>
    </w:p>
    <w:p w14:paraId="2155B7EC" w14:textId="15EE3CC9" w:rsidR="00D71698" w:rsidRDefault="00D71698" w:rsidP="002266F3">
      <w:pPr>
        <w:pStyle w:val="NormalWeb"/>
        <w:spacing w:before="120" w:beforeAutospacing="0" w:after="120" w:afterAutospacing="0" w:line="276" w:lineRule="auto"/>
        <w:jc w:val="right"/>
        <w:rPr>
          <w:rFonts w:ascii="Arial" w:hAnsi="Arial" w:cs="Arial"/>
          <w:i/>
          <w:iCs/>
        </w:rPr>
      </w:pPr>
      <w:r w:rsidRPr="00D71698">
        <w:rPr>
          <w:rFonts w:ascii="Arial" w:hAnsi="Arial" w:cs="Arial"/>
          <w:i/>
          <w:iCs/>
        </w:rPr>
        <w:t>– Person with Disability</w:t>
      </w:r>
    </w:p>
    <w:p w14:paraId="6F9E9DD2" w14:textId="77777777" w:rsidR="00D71698" w:rsidRPr="00D71698" w:rsidRDefault="00D71698" w:rsidP="002266F3">
      <w:pPr>
        <w:pStyle w:val="NormalWeb"/>
        <w:spacing w:before="120" w:beforeAutospacing="0" w:after="120" w:afterAutospacing="0" w:line="276" w:lineRule="auto"/>
        <w:jc w:val="right"/>
        <w:rPr>
          <w:rFonts w:ascii="Arial" w:hAnsi="Arial" w:cs="Arial"/>
          <w:i/>
          <w:iCs/>
        </w:rPr>
      </w:pPr>
    </w:p>
    <w:p w14:paraId="707D91FA" w14:textId="77777777" w:rsidR="00D71698" w:rsidRPr="00D71698" w:rsidRDefault="00D71698" w:rsidP="002266F3">
      <w:pPr>
        <w:pStyle w:val="NormalWeb"/>
        <w:spacing w:before="120" w:beforeAutospacing="0" w:after="120" w:afterAutospacing="0" w:line="276" w:lineRule="auto"/>
        <w:jc w:val="right"/>
        <w:rPr>
          <w:rFonts w:ascii="Arial" w:hAnsi="Arial" w:cs="Arial"/>
          <w:i/>
          <w:iCs/>
        </w:rPr>
      </w:pPr>
      <w:r w:rsidRPr="00D71698">
        <w:rPr>
          <w:rFonts w:ascii="Arial" w:hAnsi="Arial" w:cs="Arial"/>
          <w:i/>
          <w:iCs/>
        </w:rPr>
        <w:t>Strong understanding of rights and their own experience of either mental health issues, or a history of working with people who do.</w:t>
      </w:r>
    </w:p>
    <w:p w14:paraId="1C561B55" w14:textId="33196C7A" w:rsidR="00D71698" w:rsidRDefault="00D71698" w:rsidP="002266F3">
      <w:pPr>
        <w:pStyle w:val="NormalWeb"/>
        <w:spacing w:before="120" w:beforeAutospacing="0" w:after="120" w:afterAutospacing="0" w:line="276" w:lineRule="auto"/>
        <w:jc w:val="right"/>
        <w:rPr>
          <w:rFonts w:ascii="Arial" w:hAnsi="Arial" w:cs="Arial"/>
          <w:i/>
          <w:iCs/>
        </w:rPr>
      </w:pPr>
      <w:r w:rsidRPr="00D71698">
        <w:rPr>
          <w:rFonts w:ascii="Arial" w:hAnsi="Arial" w:cs="Arial"/>
          <w:i/>
          <w:iCs/>
        </w:rPr>
        <w:t>– Person with Disability</w:t>
      </w:r>
    </w:p>
    <w:p w14:paraId="716344D5" w14:textId="77777777" w:rsidR="00D71698" w:rsidRPr="00D71698" w:rsidRDefault="00D71698" w:rsidP="002266F3">
      <w:pPr>
        <w:pStyle w:val="NormalWeb"/>
        <w:spacing w:before="120" w:beforeAutospacing="0" w:after="120" w:afterAutospacing="0" w:line="276" w:lineRule="auto"/>
        <w:jc w:val="right"/>
        <w:rPr>
          <w:rFonts w:ascii="Arial" w:hAnsi="Arial" w:cs="Arial"/>
          <w:i/>
          <w:iCs/>
        </w:rPr>
      </w:pPr>
    </w:p>
    <w:p w14:paraId="2E635AEE" w14:textId="77777777" w:rsidR="00D71698" w:rsidRPr="00D71698" w:rsidRDefault="00D71698" w:rsidP="002266F3">
      <w:pPr>
        <w:pStyle w:val="NormalWeb"/>
        <w:spacing w:before="120" w:beforeAutospacing="0" w:after="120" w:afterAutospacing="0" w:line="276" w:lineRule="auto"/>
        <w:jc w:val="right"/>
        <w:rPr>
          <w:rFonts w:ascii="Arial" w:hAnsi="Arial" w:cs="Arial"/>
          <w:i/>
          <w:iCs/>
        </w:rPr>
      </w:pPr>
      <w:r w:rsidRPr="00D71698">
        <w:rPr>
          <w:rFonts w:ascii="Arial" w:hAnsi="Arial" w:cs="Arial"/>
          <w:i/>
          <w:iCs/>
        </w:rPr>
        <w:t>I have an intellectual disability and I think I could help people.</w:t>
      </w:r>
    </w:p>
    <w:p w14:paraId="34A42824" w14:textId="77777777" w:rsidR="00D71698" w:rsidRPr="00D71698" w:rsidRDefault="00D71698" w:rsidP="002266F3">
      <w:pPr>
        <w:pStyle w:val="NormalWeb"/>
        <w:spacing w:before="120" w:beforeAutospacing="0" w:after="120" w:afterAutospacing="0" w:line="276" w:lineRule="auto"/>
        <w:jc w:val="right"/>
        <w:rPr>
          <w:rFonts w:ascii="Arial" w:hAnsi="Arial" w:cs="Arial"/>
          <w:i/>
          <w:iCs/>
        </w:rPr>
      </w:pPr>
      <w:r w:rsidRPr="00D71698">
        <w:rPr>
          <w:rFonts w:ascii="Arial" w:hAnsi="Arial" w:cs="Arial"/>
          <w:i/>
          <w:iCs/>
        </w:rPr>
        <w:t>– Person with Disability</w:t>
      </w:r>
    </w:p>
    <w:p w14:paraId="3CA84B78" w14:textId="77777777" w:rsidR="00D71698" w:rsidRDefault="00D71698" w:rsidP="002266F3">
      <w:pPr>
        <w:spacing w:line="276" w:lineRule="auto"/>
      </w:pPr>
    </w:p>
    <w:p w14:paraId="1E674748" w14:textId="08548848" w:rsidR="001F3BBC" w:rsidRDefault="001F3BBC" w:rsidP="002266F3">
      <w:pPr>
        <w:spacing w:line="276" w:lineRule="auto"/>
      </w:pPr>
      <w:bookmarkStart w:id="47" w:name="_Toc18586203"/>
      <w:r>
        <w:t>Pe</w:t>
      </w:r>
      <w:r w:rsidR="0073440E">
        <w:t>rsons</w:t>
      </w:r>
      <w:r>
        <w:t xml:space="preserve"> with disability also expressed a desire for decision makers to have particular personality characteristics, including good listening and communication skills, and being kind and sympathetic.</w:t>
      </w:r>
    </w:p>
    <w:p w14:paraId="2DFCF106" w14:textId="2159E696" w:rsidR="00D71698" w:rsidRDefault="00D71698" w:rsidP="002266F3">
      <w:pPr>
        <w:spacing w:line="276" w:lineRule="auto"/>
      </w:pPr>
    </w:p>
    <w:p w14:paraId="10EFD60C" w14:textId="14C71D27" w:rsidR="00D71698" w:rsidRDefault="00D71698" w:rsidP="002266F3">
      <w:pPr>
        <w:spacing w:line="276" w:lineRule="auto"/>
      </w:pPr>
      <w:r>
        <w:t>A nice, kind and gentle person. People should know me. The people from ADHC didn’t know me. They should make me feel safe and calm.</w:t>
      </w:r>
    </w:p>
    <w:p w14:paraId="35B62B7F" w14:textId="27583FFF" w:rsidR="00D71698" w:rsidRDefault="00D71698" w:rsidP="002266F3">
      <w:pPr>
        <w:pStyle w:val="ListParagraph"/>
        <w:numPr>
          <w:ilvl w:val="0"/>
          <w:numId w:val="31"/>
        </w:numPr>
        <w:spacing w:line="276" w:lineRule="auto"/>
        <w:contextualSpacing w:val="0"/>
      </w:pPr>
      <w:r>
        <w:t>Person with Disability</w:t>
      </w:r>
    </w:p>
    <w:p w14:paraId="45C6E57E" w14:textId="77777777" w:rsidR="001F3BBC" w:rsidRDefault="001F3BBC" w:rsidP="002266F3">
      <w:pPr>
        <w:pStyle w:val="Heading3"/>
        <w:spacing w:line="276" w:lineRule="auto"/>
      </w:pPr>
      <w:bookmarkStart w:id="48" w:name="_Toc18617755"/>
      <w:r w:rsidRPr="007209A8">
        <w:t xml:space="preserve">Q18: </w:t>
      </w:r>
      <w:r w:rsidRPr="007209A8">
        <w:rPr>
          <w:lang w:val="en-GB"/>
        </w:rPr>
        <w:t>What conditions should be met to authorise use of a restrictive practice</w:t>
      </w:r>
      <w:r w:rsidRPr="007209A8">
        <w:t>?</w:t>
      </w:r>
      <w:bookmarkEnd w:id="47"/>
      <w:bookmarkEnd w:id="48"/>
    </w:p>
    <w:p w14:paraId="7A5EDF59" w14:textId="7978B7FE" w:rsidR="001F3BBC" w:rsidRDefault="001F3BBC" w:rsidP="002266F3">
      <w:pPr>
        <w:pStyle w:val="Caption"/>
        <w:keepNext/>
        <w:spacing w:line="276" w:lineRule="auto"/>
      </w:pPr>
      <w:r>
        <w:t xml:space="preserve">Figure </w:t>
      </w:r>
      <w:r w:rsidR="00AC007D">
        <w:rPr>
          <w:noProof/>
        </w:rPr>
        <w:fldChar w:fldCharType="begin"/>
      </w:r>
      <w:r w:rsidR="00AC007D">
        <w:rPr>
          <w:noProof/>
        </w:rPr>
        <w:instrText xml:space="preserve"> SEQ Figure \* ARABIC </w:instrText>
      </w:r>
      <w:r w:rsidR="00AC007D">
        <w:rPr>
          <w:noProof/>
        </w:rPr>
        <w:fldChar w:fldCharType="separate"/>
      </w:r>
      <w:r w:rsidR="009161B1">
        <w:rPr>
          <w:noProof/>
        </w:rPr>
        <w:t>32</w:t>
      </w:r>
      <w:r w:rsidR="00AC007D">
        <w:rPr>
          <w:noProof/>
        </w:rPr>
        <w:fldChar w:fldCharType="end"/>
      </w:r>
      <w:r>
        <w:t xml:space="preserve"> - </w:t>
      </w:r>
      <w:r w:rsidRPr="00164899">
        <w:t>Q18: What conditions should be met to authorise use of a restrictive practice?</w:t>
      </w:r>
    </w:p>
    <w:p w14:paraId="24AB4B9A" w14:textId="77777777" w:rsidR="001F3BBC" w:rsidRPr="00204D39" w:rsidRDefault="001F3BBC" w:rsidP="002266F3">
      <w:pPr>
        <w:spacing w:line="276" w:lineRule="auto"/>
      </w:pPr>
      <w:r>
        <w:rPr>
          <w:noProof/>
        </w:rPr>
        <w:drawing>
          <wp:inline distT="0" distB="0" distL="0" distR="0" wp14:anchorId="43267239" wp14:editId="10C4DE38">
            <wp:extent cx="5767070" cy="3352800"/>
            <wp:effectExtent l="0" t="0" r="5080" b="0"/>
            <wp:docPr id="80" name="Picture 80" descr="Figure 32 charts what conditions should be met to authorise use of a restrictive practice. Responses were functional behavioural or risk assessment, incidence or current risk, BSP, informed consent, authorisation by panel, tried alternatives, evidence of training, fade out strategies, involvement of person with disability, rights or quality of life, unsure an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7070" cy="3352800"/>
                    </a:xfrm>
                    <a:prstGeom prst="rect">
                      <a:avLst/>
                    </a:prstGeom>
                    <a:noFill/>
                  </pic:spPr>
                </pic:pic>
              </a:graphicData>
            </a:graphic>
          </wp:inline>
        </w:drawing>
      </w:r>
    </w:p>
    <w:p w14:paraId="5A800692" w14:textId="4B18601D" w:rsidR="001F3BBC" w:rsidRDefault="001F3BBC" w:rsidP="002266F3">
      <w:pPr>
        <w:spacing w:line="276" w:lineRule="auto"/>
      </w:pPr>
      <w:r w:rsidRPr="00436FD1">
        <w:t>S</w:t>
      </w:r>
      <w:r>
        <w:t>ervice provider</w:t>
      </w:r>
      <w:r w:rsidRPr="00436FD1">
        <w:t xml:space="preserve">s and </w:t>
      </w:r>
      <w:r>
        <w:t>other interested person</w:t>
      </w:r>
      <w:r w:rsidRPr="00436FD1">
        <w:t>s reinforced the current requirements, such as a BSP based on a functional behavioural assessment, informed consent, and authorisation by an RPA Panel</w:t>
      </w:r>
      <w:r>
        <w:t>.</w:t>
      </w:r>
    </w:p>
    <w:p w14:paraId="012C20FD" w14:textId="72A5BA83" w:rsidR="00D71698" w:rsidRDefault="00D71698" w:rsidP="002266F3">
      <w:pPr>
        <w:spacing w:line="276" w:lineRule="auto"/>
      </w:pPr>
    </w:p>
    <w:p w14:paraId="1FD95FBF" w14:textId="77777777" w:rsidR="00D71698" w:rsidRPr="00D71698" w:rsidRDefault="00D71698" w:rsidP="002266F3">
      <w:pPr>
        <w:pStyle w:val="NormalWeb"/>
        <w:spacing w:before="120" w:beforeAutospacing="0" w:after="120" w:afterAutospacing="0" w:line="276" w:lineRule="auto"/>
        <w:jc w:val="right"/>
        <w:rPr>
          <w:rFonts w:ascii="Arial" w:hAnsi="Arial" w:cs="Arial"/>
          <w:i/>
          <w:iCs/>
        </w:rPr>
      </w:pPr>
      <w:r w:rsidRPr="00D71698">
        <w:rPr>
          <w:rFonts w:ascii="Arial" w:hAnsi="Arial" w:cs="Arial"/>
          <w:i/>
          <w:iCs/>
        </w:rPr>
        <w:t xml:space="preserve">I agree with: 1) A Behaviour Support Plan includes information about the restrictive practice and meets the standards set by the NDIS Commission; 2) Authorisation is given by a Restrictive Practices Authorisation Panel (RPA Panel); 3) Informed consent is given by the participant or their guardian. </w:t>
      </w:r>
    </w:p>
    <w:p w14:paraId="713AE9DE" w14:textId="77777777" w:rsidR="00D71698" w:rsidRPr="00D71698" w:rsidRDefault="00D71698" w:rsidP="002266F3">
      <w:pPr>
        <w:pStyle w:val="NormalWeb"/>
        <w:spacing w:before="120" w:beforeAutospacing="0" w:after="120" w:afterAutospacing="0" w:line="276" w:lineRule="auto"/>
        <w:jc w:val="right"/>
        <w:rPr>
          <w:rFonts w:ascii="Arial" w:hAnsi="Arial" w:cs="Arial"/>
          <w:i/>
          <w:iCs/>
        </w:rPr>
      </w:pPr>
      <w:r w:rsidRPr="00D71698">
        <w:rPr>
          <w:rFonts w:ascii="Arial" w:hAnsi="Arial" w:cs="Arial"/>
          <w:i/>
          <w:iCs/>
        </w:rPr>
        <w:t>– Service Provider</w:t>
      </w:r>
    </w:p>
    <w:p w14:paraId="7FF7D561" w14:textId="77777777" w:rsidR="00D71698" w:rsidRDefault="00D71698" w:rsidP="002266F3">
      <w:pPr>
        <w:spacing w:line="276" w:lineRule="auto"/>
        <w:rPr>
          <w:i/>
          <w:iCs/>
        </w:rPr>
      </w:pPr>
    </w:p>
    <w:p w14:paraId="014E5C32" w14:textId="61C1F9CD" w:rsidR="001F3BBC" w:rsidRDefault="001F3BBC" w:rsidP="002266F3">
      <w:pPr>
        <w:spacing w:line="276" w:lineRule="auto"/>
      </w:pPr>
      <w:r w:rsidRPr="00436FD1">
        <w:t>P</w:t>
      </w:r>
      <w:r>
        <w:t xml:space="preserve">ersons </w:t>
      </w:r>
      <w:r w:rsidRPr="00436FD1">
        <w:t>w</w:t>
      </w:r>
      <w:r>
        <w:t>ith disability</w:t>
      </w:r>
      <w:r w:rsidRPr="00436FD1">
        <w:t xml:space="preserve"> wanted to require evidence of current risk due to behaviours of concern and less restrictive alternatives tried</w:t>
      </w:r>
      <w:r>
        <w:t xml:space="preserve"> as part of the conditions for authorisation.</w:t>
      </w:r>
    </w:p>
    <w:p w14:paraId="69990835" w14:textId="2EDCD82F" w:rsidR="00D71698" w:rsidRDefault="00D71698" w:rsidP="002266F3">
      <w:pPr>
        <w:spacing w:line="276" w:lineRule="auto"/>
      </w:pPr>
    </w:p>
    <w:p w14:paraId="695E515F" w14:textId="5897640A" w:rsidR="00D71698" w:rsidRPr="00D71698" w:rsidRDefault="00D71698" w:rsidP="002266F3">
      <w:pPr>
        <w:spacing w:line="276" w:lineRule="auto"/>
        <w:jc w:val="right"/>
        <w:rPr>
          <w:i/>
          <w:iCs/>
        </w:rPr>
      </w:pPr>
      <w:r w:rsidRPr="00D71698">
        <w:rPr>
          <w:i/>
          <w:iCs/>
        </w:rPr>
        <w:t xml:space="preserve">Evidence that there is a significant safety risk on a longer-term basis – must be a pattern of behaviour, not one off. </w:t>
      </w:r>
    </w:p>
    <w:p w14:paraId="42E5C4D9" w14:textId="2E8A5BD8" w:rsidR="00D71698" w:rsidRDefault="00D71698" w:rsidP="002266F3">
      <w:pPr>
        <w:pStyle w:val="ListParagraph"/>
        <w:numPr>
          <w:ilvl w:val="0"/>
          <w:numId w:val="31"/>
        </w:numPr>
        <w:spacing w:line="276" w:lineRule="auto"/>
        <w:contextualSpacing w:val="0"/>
        <w:jc w:val="right"/>
        <w:rPr>
          <w:i/>
          <w:iCs/>
        </w:rPr>
      </w:pPr>
      <w:r w:rsidRPr="00D71698">
        <w:rPr>
          <w:i/>
          <w:iCs/>
        </w:rPr>
        <w:t>Person with Disability</w:t>
      </w:r>
    </w:p>
    <w:p w14:paraId="0CF22C90" w14:textId="258737D2" w:rsidR="00D71698" w:rsidRDefault="00D71698" w:rsidP="002266F3">
      <w:pPr>
        <w:spacing w:line="276" w:lineRule="auto"/>
        <w:jc w:val="right"/>
        <w:rPr>
          <w:i/>
          <w:iCs/>
        </w:rPr>
      </w:pPr>
    </w:p>
    <w:p w14:paraId="4F754256" w14:textId="6C61F7B8" w:rsidR="00D71698" w:rsidRDefault="00D71698" w:rsidP="002266F3">
      <w:pPr>
        <w:spacing w:line="276" w:lineRule="auto"/>
        <w:jc w:val="right"/>
        <w:rPr>
          <w:i/>
          <w:iCs/>
        </w:rPr>
      </w:pPr>
      <w:r>
        <w:rPr>
          <w:i/>
          <w:iCs/>
        </w:rPr>
        <w:t xml:space="preserve">Evidence of other measures used and why they didn’t work/why an RP would be the best option. </w:t>
      </w:r>
    </w:p>
    <w:p w14:paraId="05693DF1" w14:textId="210A990C" w:rsidR="00D71698" w:rsidRPr="00D71698" w:rsidRDefault="00D71698" w:rsidP="002266F3">
      <w:pPr>
        <w:pStyle w:val="ListParagraph"/>
        <w:numPr>
          <w:ilvl w:val="0"/>
          <w:numId w:val="31"/>
        </w:numPr>
        <w:spacing w:line="276" w:lineRule="auto"/>
        <w:contextualSpacing w:val="0"/>
        <w:jc w:val="right"/>
        <w:rPr>
          <w:i/>
          <w:iCs/>
        </w:rPr>
      </w:pPr>
      <w:r>
        <w:rPr>
          <w:i/>
          <w:iCs/>
        </w:rPr>
        <w:t>Person with Disability</w:t>
      </w:r>
    </w:p>
    <w:p w14:paraId="0EBE25FE" w14:textId="77777777" w:rsidR="001F3BBC" w:rsidRDefault="001F3BBC" w:rsidP="002266F3">
      <w:pPr>
        <w:pStyle w:val="Heading3"/>
        <w:spacing w:line="276" w:lineRule="auto"/>
        <w:rPr>
          <w:lang w:val="en-GB"/>
        </w:rPr>
      </w:pPr>
      <w:bookmarkStart w:id="49" w:name="_Toc18586205"/>
      <w:bookmarkStart w:id="50" w:name="_Toc18617756"/>
      <w:r w:rsidRPr="007209A8">
        <w:t xml:space="preserve">Q19: </w:t>
      </w:r>
      <w:r w:rsidRPr="007209A8">
        <w:rPr>
          <w:lang w:val="en-GB"/>
        </w:rPr>
        <w:t>What information should decision makers use when deciding whether to authorise use of a restrictive practice?</w:t>
      </w:r>
      <w:bookmarkEnd w:id="49"/>
      <w:bookmarkEnd w:id="50"/>
    </w:p>
    <w:p w14:paraId="2FC4496E" w14:textId="05D9252F" w:rsidR="001F3BBC" w:rsidRDefault="001F3BBC" w:rsidP="002266F3">
      <w:pPr>
        <w:pStyle w:val="Caption"/>
        <w:keepNext/>
        <w:spacing w:line="276" w:lineRule="auto"/>
      </w:pPr>
      <w:r>
        <w:t xml:space="preserve">Figure </w:t>
      </w:r>
      <w:r w:rsidR="00AC007D">
        <w:rPr>
          <w:noProof/>
        </w:rPr>
        <w:fldChar w:fldCharType="begin"/>
      </w:r>
      <w:r w:rsidR="00AC007D">
        <w:rPr>
          <w:noProof/>
        </w:rPr>
        <w:instrText xml:space="preserve"> SEQ Figure \* ARABIC </w:instrText>
      </w:r>
      <w:r w:rsidR="00AC007D">
        <w:rPr>
          <w:noProof/>
        </w:rPr>
        <w:fldChar w:fldCharType="separate"/>
      </w:r>
      <w:r w:rsidR="009161B1">
        <w:rPr>
          <w:noProof/>
        </w:rPr>
        <w:t>33</w:t>
      </w:r>
      <w:r w:rsidR="00AC007D">
        <w:rPr>
          <w:noProof/>
        </w:rPr>
        <w:fldChar w:fldCharType="end"/>
      </w:r>
      <w:r>
        <w:t xml:space="preserve"> - </w:t>
      </w:r>
      <w:r w:rsidRPr="00754972">
        <w:t>Q19: What information should decision makers use when deciding whether to authorise use of a restrictive practice?</w:t>
      </w:r>
    </w:p>
    <w:p w14:paraId="1841D7BB" w14:textId="77777777" w:rsidR="001F3BBC" w:rsidRPr="00204D39" w:rsidRDefault="001F3BBC" w:rsidP="002266F3">
      <w:pPr>
        <w:spacing w:line="276" w:lineRule="auto"/>
        <w:rPr>
          <w:lang w:val="en-GB"/>
        </w:rPr>
      </w:pPr>
      <w:r>
        <w:rPr>
          <w:noProof/>
        </w:rPr>
        <w:drawing>
          <wp:inline distT="0" distB="0" distL="0" distR="0" wp14:anchorId="45192510" wp14:editId="5B5250C7">
            <wp:extent cx="5761355" cy="3767455"/>
            <wp:effectExtent l="0" t="0" r="0" b="4445"/>
            <wp:docPr id="81" name="Picture 81" descr="Figure 33 charts what information should decision makers use when deciding whether to authorise use of a restrictive practice. Responses were functional behavioural or risk assessment, incidence or current risk, BSP, consent or consultation, tried alternatives, evidence of training, fade out strategies, involvement of person with disability, medical advice, rights or quality of life, unsure an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1355" cy="3767455"/>
                    </a:xfrm>
                    <a:prstGeom prst="rect">
                      <a:avLst/>
                    </a:prstGeom>
                    <a:noFill/>
                  </pic:spPr>
                </pic:pic>
              </a:graphicData>
            </a:graphic>
          </wp:inline>
        </w:drawing>
      </w:r>
    </w:p>
    <w:p w14:paraId="30FDE173" w14:textId="5EEB2442" w:rsidR="001F3BBC" w:rsidRDefault="001F3BBC" w:rsidP="002266F3">
      <w:pPr>
        <w:spacing w:line="276" w:lineRule="auto"/>
      </w:pPr>
      <w:r w:rsidRPr="00390E79">
        <w:t>Most answers suggested by respondents are part of the information supporting RPA decisions under the current interim policy, e.g. functional behavioural analysis, recent evidence of the behaviour, and a B</w:t>
      </w:r>
      <w:r>
        <w:t xml:space="preserve">ehaviour </w:t>
      </w:r>
      <w:r w:rsidRPr="00390E79">
        <w:t>S</w:t>
      </w:r>
      <w:r>
        <w:t xml:space="preserve">upport </w:t>
      </w:r>
      <w:r w:rsidRPr="00390E79">
        <w:t>P</w:t>
      </w:r>
      <w:r>
        <w:t>lan.</w:t>
      </w:r>
    </w:p>
    <w:p w14:paraId="7DDADBA1" w14:textId="23EC4869" w:rsidR="00676A57" w:rsidRDefault="00676A57" w:rsidP="002266F3">
      <w:pPr>
        <w:spacing w:line="276" w:lineRule="auto"/>
      </w:pPr>
    </w:p>
    <w:p w14:paraId="57AF83A6" w14:textId="77777777" w:rsidR="00676A57" w:rsidRPr="00676A57" w:rsidRDefault="00676A57" w:rsidP="002266F3">
      <w:pPr>
        <w:pStyle w:val="NormalWeb"/>
        <w:spacing w:before="120" w:beforeAutospacing="0" w:after="120" w:afterAutospacing="0" w:line="276" w:lineRule="auto"/>
        <w:jc w:val="right"/>
        <w:rPr>
          <w:rFonts w:ascii="Arial" w:hAnsi="Arial" w:cs="Arial"/>
          <w:i/>
          <w:iCs/>
        </w:rPr>
      </w:pPr>
      <w:r w:rsidRPr="00676A57">
        <w:rPr>
          <w:rFonts w:ascii="Arial" w:hAnsi="Arial" w:cs="Arial"/>
          <w:i/>
          <w:iCs/>
        </w:rPr>
        <w:t>Evidence of need for practice, evidence that other options have been considered and the proposed is the least restrictive, consent, behaviour plans.</w:t>
      </w:r>
    </w:p>
    <w:p w14:paraId="035A5D96" w14:textId="77777777" w:rsidR="00676A57" w:rsidRPr="00676A57" w:rsidRDefault="00676A57" w:rsidP="002266F3">
      <w:pPr>
        <w:pStyle w:val="NormalWeb"/>
        <w:spacing w:before="120" w:beforeAutospacing="0" w:after="120" w:afterAutospacing="0" w:line="276" w:lineRule="auto"/>
        <w:jc w:val="right"/>
        <w:rPr>
          <w:rFonts w:ascii="Arial" w:hAnsi="Arial" w:cs="Arial"/>
          <w:i/>
          <w:iCs/>
        </w:rPr>
      </w:pPr>
      <w:r w:rsidRPr="00676A57">
        <w:rPr>
          <w:rFonts w:ascii="Arial" w:hAnsi="Arial" w:cs="Arial"/>
          <w:i/>
          <w:iCs/>
        </w:rPr>
        <w:t>– Service Provider</w:t>
      </w:r>
    </w:p>
    <w:p w14:paraId="3CC4F4A5" w14:textId="77777777" w:rsidR="00676A57" w:rsidRPr="00676A57" w:rsidRDefault="00676A57" w:rsidP="002266F3">
      <w:pPr>
        <w:pStyle w:val="NormalWeb"/>
        <w:spacing w:before="120" w:beforeAutospacing="0" w:after="120" w:afterAutospacing="0" w:line="276" w:lineRule="auto"/>
        <w:jc w:val="right"/>
        <w:rPr>
          <w:rFonts w:ascii="Arial" w:hAnsi="Arial" w:cs="Arial"/>
          <w:i/>
          <w:iCs/>
        </w:rPr>
      </w:pPr>
      <w:r w:rsidRPr="00676A57">
        <w:rPr>
          <w:rFonts w:ascii="Arial" w:hAnsi="Arial" w:cs="Arial"/>
          <w:i/>
          <w:iCs/>
        </w:rPr>
        <w:t>Current and relevant history of behaviour – one example is that some PWD may have aggressive tendencies when they are off medication, but not in other circumstances. This context should be part of the information provided.</w:t>
      </w:r>
    </w:p>
    <w:p w14:paraId="6AEA3DC6" w14:textId="77777777" w:rsidR="00676A57" w:rsidRPr="00676A57" w:rsidRDefault="00676A57" w:rsidP="002266F3">
      <w:pPr>
        <w:pStyle w:val="NormalWeb"/>
        <w:spacing w:before="120" w:beforeAutospacing="0" w:after="120" w:afterAutospacing="0" w:line="276" w:lineRule="auto"/>
        <w:jc w:val="right"/>
        <w:rPr>
          <w:rFonts w:ascii="Arial" w:hAnsi="Arial" w:cs="Arial"/>
          <w:i/>
          <w:iCs/>
        </w:rPr>
      </w:pPr>
      <w:r w:rsidRPr="00676A57">
        <w:rPr>
          <w:rFonts w:ascii="Arial" w:hAnsi="Arial" w:cs="Arial"/>
          <w:i/>
          <w:iCs/>
        </w:rPr>
        <w:t>– Person with Disability</w:t>
      </w:r>
    </w:p>
    <w:p w14:paraId="3750BAFC" w14:textId="77777777" w:rsidR="00676A57" w:rsidRPr="00676A57" w:rsidRDefault="00676A57" w:rsidP="002266F3">
      <w:pPr>
        <w:pStyle w:val="NormalWeb"/>
        <w:spacing w:before="120" w:beforeAutospacing="0" w:after="120" w:afterAutospacing="0" w:line="276" w:lineRule="auto"/>
        <w:jc w:val="right"/>
        <w:rPr>
          <w:rFonts w:ascii="Arial" w:hAnsi="Arial" w:cs="Arial"/>
          <w:i/>
          <w:iCs/>
        </w:rPr>
      </w:pPr>
      <w:r w:rsidRPr="00676A57">
        <w:rPr>
          <w:rFonts w:ascii="Arial" w:hAnsi="Arial" w:cs="Arial"/>
          <w:i/>
          <w:iCs/>
        </w:rPr>
        <w:t>As much information about the individual circumstance that is relevant to understand the behavioural needs of the individual.</w:t>
      </w:r>
    </w:p>
    <w:p w14:paraId="2F22184F" w14:textId="77777777" w:rsidR="00676A57" w:rsidRPr="00676A57" w:rsidRDefault="00676A57" w:rsidP="002266F3">
      <w:pPr>
        <w:pStyle w:val="NormalWeb"/>
        <w:spacing w:before="120" w:beforeAutospacing="0" w:after="120" w:afterAutospacing="0" w:line="276" w:lineRule="auto"/>
        <w:jc w:val="right"/>
        <w:rPr>
          <w:rFonts w:ascii="Arial" w:hAnsi="Arial" w:cs="Arial"/>
          <w:i/>
          <w:iCs/>
        </w:rPr>
      </w:pPr>
      <w:r w:rsidRPr="00676A57">
        <w:rPr>
          <w:rFonts w:ascii="Arial" w:hAnsi="Arial" w:cs="Arial"/>
          <w:i/>
          <w:iCs/>
        </w:rPr>
        <w:t>– Service Provider</w:t>
      </w:r>
    </w:p>
    <w:p w14:paraId="3D7689A4" w14:textId="31A60215" w:rsidR="001F3BBC" w:rsidRDefault="001F3BBC" w:rsidP="002266F3">
      <w:pPr>
        <w:spacing w:line="276" w:lineRule="auto"/>
      </w:pPr>
      <w:r>
        <w:t>Persons with disability and service providers also felt that evidence of consent or consultation with the person, and alternatives to the proposed restrictive practice that have been tried should be provided to decision makers.</w:t>
      </w:r>
    </w:p>
    <w:p w14:paraId="48AAB5DF" w14:textId="58100879" w:rsidR="00676A57" w:rsidRDefault="00676A57" w:rsidP="002266F3">
      <w:pPr>
        <w:spacing w:line="276" w:lineRule="auto"/>
      </w:pPr>
    </w:p>
    <w:p w14:paraId="7A21E956" w14:textId="756BC293" w:rsidR="00676A57" w:rsidRPr="00676A57" w:rsidRDefault="00676A57" w:rsidP="002266F3">
      <w:pPr>
        <w:spacing w:line="276" w:lineRule="auto"/>
        <w:jc w:val="right"/>
        <w:rPr>
          <w:i/>
          <w:iCs/>
        </w:rPr>
      </w:pPr>
      <w:r w:rsidRPr="00676A57">
        <w:rPr>
          <w:i/>
          <w:iCs/>
        </w:rPr>
        <w:t xml:space="preserve">Consumer point of view has significant weight. </w:t>
      </w:r>
    </w:p>
    <w:p w14:paraId="42147325" w14:textId="1BA8E317" w:rsidR="00676A57" w:rsidRPr="00676A57" w:rsidRDefault="00676A57" w:rsidP="002266F3">
      <w:pPr>
        <w:pStyle w:val="ListParagraph"/>
        <w:numPr>
          <w:ilvl w:val="0"/>
          <w:numId w:val="31"/>
        </w:numPr>
        <w:spacing w:line="276" w:lineRule="auto"/>
        <w:contextualSpacing w:val="0"/>
        <w:jc w:val="right"/>
        <w:rPr>
          <w:i/>
          <w:iCs/>
        </w:rPr>
      </w:pPr>
      <w:r w:rsidRPr="00676A57">
        <w:rPr>
          <w:i/>
          <w:iCs/>
        </w:rPr>
        <w:t>Person with Disability</w:t>
      </w:r>
    </w:p>
    <w:p w14:paraId="391C9F88" w14:textId="049F6E9C" w:rsidR="00676A57" w:rsidRPr="00676A57" w:rsidRDefault="00676A57" w:rsidP="002266F3">
      <w:pPr>
        <w:spacing w:line="276" w:lineRule="auto"/>
        <w:jc w:val="right"/>
        <w:rPr>
          <w:i/>
          <w:iCs/>
        </w:rPr>
      </w:pPr>
    </w:p>
    <w:p w14:paraId="7363171B" w14:textId="3A865217" w:rsidR="00676A57" w:rsidRPr="00676A57" w:rsidRDefault="00676A57" w:rsidP="002266F3">
      <w:pPr>
        <w:spacing w:line="276" w:lineRule="auto"/>
        <w:jc w:val="right"/>
        <w:rPr>
          <w:i/>
          <w:iCs/>
        </w:rPr>
      </w:pPr>
      <w:r w:rsidRPr="00676A57">
        <w:rPr>
          <w:i/>
          <w:iCs/>
        </w:rPr>
        <w:t>Plans developed with input from all interested parties. Strategies that have been implemented and why they didn’t work. The outcome sought for the client and people they may live with. The consent from lawful guardians and the client.</w:t>
      </w:r>
    </w:p>
    <w:p w14:paraId="4E07FE4B" w14:textId="70DAED71" w:rsidR="00676A57" w:rsidRPr="00676A57" w:rsidRDefault="00676A57" w:rsidP="002266F3">
      <w:pPr>
        <w:pStyle w:val="ListParagraph"/>
        <w:numPr>
          <w:ilvl w:val="0"/>
          <w:numId w:val="31"/>
        </w:numPr>
        <w:spacing w:line="276" w:lineRule="auto"/>
        <w:contextualSpacing w:val="0"/>
        <w:jc w:val="right"/>
        <w:rPr>
          <w:i/>
          <w:iCs/>
        </w:rPr>
      </w:pPr>
      <w:r w:rsidRPr="00676A57">
        <w:rPr>
          <w:i/>
          <w:iCs/>
        </w:rPr>
        <w:t>Service Provider</w:t>
      </w:r>
    </w:p>
    <w:p w14:paraId="19D3F8F8" w14:textId="77777777" w:rsidR="00676A57" w:rsidRDefault="00676A57" w:rsidP="002266F3">
      <w:pPr>
        <w:spacing w:line="276" w:lineRule="auto"/>
      </w:pPr>
    </w:p>
    <w:p w14:paraId="1A3A7464" w14:textId="77777777" w:rsidR="001F3BBC" w:rsidRDefault="001F3BBC" w:rsidP="002266F3">
      <w:pPr>
        <w:pStyle w:val="Heading3"/>
        <w:spacing w:line="276" w:lineRule="auto"/>
        <w:rPr>
          <w:lang w:val="en-GB"/>
        </w:rPr>
      </w:pPr>
      <w:bookmarkStart w:id="51" w:name="_Toc18586207"/>
      <w:bookmarkStart w:id="52" w:name="_Toc18617757"/>
      <w:r w:rsidRPr="007209A8">
        <w:rPr>
          <w:lang w:val="en-GB"/>
        </w:rPr>
        <w:t>Q20: What support and advice do decision makers need to do their jobs well?</w:t>
      </w:r>
      <w:bookmarkEnd w:id="51"/>
      <w:bookmarkEnd w:id="52"/>
    </w:p>
    <w:p w14:paraId="4F8FD4DA" w14:textId="3BAC620E" w:rsidR="001F3BBC" w:rsidRDefault="001F3BBC" w:rsidP="002266F3">
      <w:pPr>
        <w:pStyle w:val="Caption"/>
        <w:keepNext/>
        <w:spacing w:line="276" w:lineRule="auto"/>
      </w:pPr>
      <w:r>
        <w:t xml:space="preserve">Figure </w:t>
      </w:r>
      <w:r w:rsidR="00AC007D">
        <w:rPr>
          <w:noProof/>
        </w:rPr>
        <w:fldChar w:fldCharType="begin"/>
      </w:r>
      <w:r w:rsidR="00AC007D">
        <w:rPr>
          <w:noProof/>
        </w:rPr>
        <w:instrText xml:space="preserve"> SEQ Figure \* ARABIC </w:instrText>
      </w:r>
      <w:r w:rsidR="00AC007D">
        <w:rPr>
          <w:noProof/>
        </w:rPr>
        <w:fldChar w:fldCharType="separate"/>
      </w:r>
      <w:r w:rsidR="009161B1">
        <w:rPr>
          <w:noProof/>
        </w:rPr>
        <w:t>34</w:t>
      </w:r>
      <w:r w:rsidR="00AC007D">
        <w:rPr>
          <w:noProof/>
        </w:rPr>
        <w:fldChar w:fldCharType="end"/>
      </w:r>
      <w:r>
        <w:t xml:space="preserve"> - </w:t>
      </w:r>
      <w:r w:rsidRPr="00D43F13">
        <w:t>Q20: What support and advice do decision makers need to do their jobs well?</w:t>
      </w:r>
    </w:p>
    <w:p w14:paraId="5BE595B2" w14:textId="77777777" w:rsidR="001F3BBC" w:rsidRPr="009573E4" w:rsidRDefault="001F3BBC" w:rsidP="002266F3">
      <w:pPr>
        <w:spacing w:line="276" w:lineRule="auto"/>
        <w:rPr>
          <w:lang w:val="en-GB"/>
        </w:rPr>
      </w:pPr>
      <w:r>
        <w:rPr>
          <w:noProof/>
        </w:rPr>
        <w:drawing>
          <wp:inline distT="0" distB="0" distL="0" distR="0" wp14:anchorId="1D32FE33" wp14:editId="20014E2F">
            <wp:extent cx="5761355" cy="3676015"/>
            <wp:effectExtent l="0" t="0" r="0" b="635"/>
            <wp:docPr id="82" name="Picture 82" descr="Figure 34 charts what support and advice do decision makers need to do their jobs well? Responses were expert clinical advice, advice from the person with disability, knowledge of the person, supporting documentation, ongoing training, examples or case studies, support from family or guardian, panel attendees an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1355" cy="3676015"/>
                    </a:xfrm>
                    <a:prstGeom prst="rect">
                      <a:avLst/>
                    </a:prstGeom>
                    <a:noFill/>
                  </pic:spPr>
                </pic:pic>
              </a:graphicData>
            </a:graphic>
          </wp:inline>
        </w:drawing>
      </w:r>
    </w:p>
    <w:p w14:paraId="11ACBA17" w14:textId="54FF796B" w:rsidR="001F3BBC" w:rsidRDefault="001F3BBC" w:rsidP="002266F3">
      <w:pPr>
        <w:spacing w:line="276" w:lineRule="auto"/>
      </w:pPr>
      <w:r w:rsidRPr="00F54699">
        <w:t xml:space="preserve">More </w:t>
      </w:r>
      <w:r>
        <w:t>persons with disability</w:t>
      </w:r>
      <w:r w:rsidRPr="00F54699">
        <w:t xml:space="preserve"> put high value on experiential support for decision makers to know and understand the person, e.g. advice from </w:t>
      </w:r>
      <w:r>
        <w:t>persons with disability</w:t>
      </w:r>
      <w:r w:rsidRPr="00F54699">
        <w:t xml:space="preserve">, </w:t>
      </w:r>
      <w:r>
        <w:t xml:space="preserve">and </w:t>
      </w:r>
      <w:r w:rsidRPr="00F54699">
        <w:t>knowledge of the person</w:t>
      </w:r>
      <w:r>
        <w:t>.</w:t>
      </w:r>
    </w:p>
    <w:p w14:paraId="67E1CF51" w14:textId="2FBB8B72" w:rsidR="00697636" w:rsidRDefault="00697636" w:rsidP="002266F3">
      <w:pPr>
        <w:spacing w:line="276" w:lineRule="auto"/>
      </w:pPr>
    </w:p>
    <w:p w14:paraId="48E16AF5" w14:textId="29BC1589" w:rsidR="00697636" w:rsidRPr="00697636" w:rsidRDefault="00697636" w:rsidP="002266F3">
      <w:pPr>
        <w:spacing w:line="276" w:lineRule="auto"/>
        <w:jc w:val="right"/>
        <w:rPr>
          <w:i/>
          <w:iCs/>
        </w:rPr>
      </w:pPr>
      <w:r w:rsidRPr="00697636">
        <w:rPr>
          <w:i/>
          <w:iCs/>
        </w:rPr>
        <w:t>Listen to people who have experienced RPA, advice from people that work day to day w/ PWD</w:t>
      </w:r>
    </w:p>
    <w:p w14:paraId="2F92F3B3" w14:textId="5CD6C181" w:rsidR="00697636" w:rsidRPr="00697636" w:rsidRDefault="00697636" w:rsidP="002266F3">
      <w:pPr>
        <w:pStyle w:val="ListParagraph"/>
        <w:numPr>
          <w:ilvl w:val="0"/>
          <w:numId w:val="31"/>
        </w:numPr>
        <w:spacing w:line="276" w:lineRule="auto"/>
        <w:contextualSpacing w:val="0"/>
        <w:jc w:val="right"/>
        <w:rPr>
          <w:i/>
          <w:iCs/>
        </w:rPr>
      </w:pPr>
      <w:r w:rsidRPr="00697636">
        <w:rPr>
          <w:i/>
          <w:iCs/>
        </w:rPr>
        <w:t xml:space="preserve">Person with Disability </w:t>
      </w:r>
    </w:p>
    <w:p w14:paraId="35CA53B8" w14:textId="1F22670B" w:rsidR="00697636" w:rsidRPr="00697636" w:rsidRDefault="00697636" w:rsidP="002266F3">
      <w:pPr>
        <w:spacing w:line="276" w:lineRule="auto"/>
        <w:jc w:val="right"/>
        <w:rPr>
          <w:i/>
          <w:iCs/>
        </w:rPr>
      </w:pPr>
    </w:p>
    <w:p w14:paraId="05D7E418" w14:textId="4158DA1A" w:rsidR="00697636" w:rsidRPr="00697636" w:rsidRDefault="00697636" w:rsidP="002266F3">
      <w:pPr>
        <w:spacing w:line="276" w:lineRule="auto"/>
        <w:jc w:val="right"/>
        <w:rPr>
          <w:i/>
          <w:iCs/>
        </w:rPr>
      </w:pPr>
      <w:r w:rsidRPr="00697636">
        <w:rPr>
          <w:i/>
          <w:iCs/>
        </w:rPr>
        <w:t xml:space="preserve">They really need to come from a basis to listen and hear, know the medical reports or any incident reports from the health, justice and education avenues. </w:t>
      </w:r>
    </w:p>
    <w:p w14:paraId="08B3E6F3" w14:textId="21EC5F94" w:rsidR="00697636" w:rsidRPr="00697636" w:rsidRDefault="00697636" w:rsidP="002266F3">
      <w:pPr>
        <w:pStyle w:val="ListParagraph"/>
        <w:numPr>
          <w:ilvl w:val="0"/>
          <w:numId w:val="31"/>
        </w:numPr>
        <w:spacing w:line="276" w:lineRule="auto"/>
        <w:contextualSpacing w:val="0"/>
        <w:jc w:val="right"/>
        <w:rPr>
          <w:i/>
          <w:iCs/>
        </w:rPr>
      </w:pPr>
      <w:r w:rsidRPr="00697636">
        <w:rPr>
          <w:i/>
          <w:iCs/>
        </w:rPr>
        <w:t>Person with Disability</w:t>
      </w:r>
    </w:p>
    <w:p w14:paraId="109EE7B9" w14:textId="77777777" w:rsidR="00697636" w:rsidRDefault="00697636" w:rsidP="002266F3">
      <w:pPr>
        <w:spacing w:line="276" w:lineRule="auto"/>
      </w:pPr>
    </w:p>
    <w:p w14:paraId="42F49FB1" w14:textId="041B8703" w:rsidR="001F3BBC" w:rsidRDefault="001F3BBC" w:rsidP="002266F3">
      <w:pPr>
        <w:spacing w:line="276" w:lineRule="auto"/>
      </w:pPr>
      <w:r>
        <w:t>Other respondents</w:t>
      </w:r>
      <w:r w:rsidRPr="00F54699">
        <w:t xml:space="preserve"> put high value on technical support for decision makers, e.g. expert advice, ongoing training, and examples/case studies</w:t>
      </w:r>
      <w:r>
        <w:t>.</w:t>
      </w:r>
    </w:p>
    <w:p w14:paraId="2F173430" w14:textId="2839F4D3" w:rsidR="00697636" w:rsidRDefault="00697636" w:rsidP="002266F3">
      <w:pPr>
        <w:spacing w:line="276" w:lineRule="auto"/>
      </w:pPr>
    </w:p>
    <w:p w14:paraId="09197C47" w14:textId="77777777" w:rsidR="00697636" w:rsidRPr="00697636" w:rsidRDefault="00697636" w:rsidP="002266F3">
      <w:pPr>
        <w:pStyle w:val="NormalWeb"/>
        <w:spacing w:before="120" w:beforeAutospacing="0" w:after="120" w:afterAutospacing="0" w:line="276" w:lineRule="auto"/>
        <w:jc w:val="right"/>
        <w:rPr>
          <w:rFonts w:ascii="Arial" w:hAnsi="Arial" w:cs="Arial"/>
          <w:i/>
          <w:iCs/>
        </w:rPr>
      </w:pPr>
      <w:r w:rsidRPr="00697636">
        <w:rPr>
          <w:rFonts w:ascii="Arial" w:hAnsi="Arial" w:cs="Arial"/>
          <w:i/>
          <w:iCs/>
        </w:rPr>
        <w:t>Decision makers need to be really up to speed on alternate methods of practice that could be used with a participant rather than employing a restrictive practice. A central hub of ideas and examples would be great.</w:t>
      </w:r>
    </w:p>
    <w:p w14:paraId="31C156D5" w14:textId="1FC57BE8" w:rsidR="00697636" w:rsidRDefault="00697636" w:rsidP="002266F3">
      <w:pPr>
        <w:pStyle w:val="NormalWeb"/>
        <w:spacing w:before="120" w:beforeAutospacing="0" w:after="120" w:afterAutospacing="0" w:line="276" w:lineRule="auto"/>
        <w:jc w:val="right"/>
        <w:rPr>
          <w:rFonts w:ascii="Arial" w:hAnsi="Arial" w:cs="Arial"/>
          <w:i/>
          <w:iCs/>
        </w:rPr>
      </w:pPr>
      <w:r w:rsidRPr="00697636">
        <w:rPr>
          <w:rFonts w:ascii="Arial" w:hAnsi="Arial" w:cs="Arial"/>
          <w:i/>
          <w:iCs/>
        </w:rPr>
        <w:t>– Service Provider</w:t>
      </w:r>
    </w:p>
    <w:p w14:paraId="762F483F" w14:textId="77777777" w:rsidR="00697636" w:rsidRPr="00697636" w:rsidRDefault="00697636" w:rsidP="002266F3">
      <w:pPr>
        <w:pStyle w:val="NormalWeb"/>
        <w:spacing w:before="120" w:beforeAutospacing="0" w:after="120" w:afterAutospacing="0" w:line="276" w:lineRule="auto"/>
        <w:jc w:val="right"/>
        <w:rPr>
          <w:rFonts w:ascii="Arial" w:hAnsi="Arial" w:cs="Arial"/>
          <w:i/>
          <w:iCs/>
        </w:rPr>
      </w:pPr>
    </w:p>
    <w:p w14:paraId="612CF534" w14:textId="77777777" w:rsidR="00697636" w:rsidRPr="00697636" w:rsidRDefault="00697636" w:rsidP="002266F3">
      <w:pPr>
        <w:pStyle w:val="NormalWeb"/>
        <w:spacing w:before="120" w:beforeAutospacing="0" w:after="120" w:afterAutospacing="0" w:line="276" w:lineRule="auto"/>
        <w:jc w:val="right"/>
        <w:rPr>
          <w:rFonts w:ascii="Arial" w:hAnsi="Arial" w:cs="Arial"/>
          <w:i/>
          <w:iCs/>
        </w:rPr>
      </w:pPr>
      <w:r w:rsidRPr="00697636">
        <w:rPr>
          <w:rFonts w:ascii="Arial" w:hAnsi="Arial" w:cs="Arial"/>
          <w:i/>
          <w:iCs/>
        </w:rPr>
        <w:t>Training, guidance on best practice, expert advice, e.g. medical.</w:t>
      </w:r>
    </w:p>
    <w:p w14:paraId="14C7C534" w14:textId="0EF39858" w:rsidR="00697636" w:rsidRDefault="00697636" w:rsidP="002266F3">
      <w:pPr>
        <w:pStyle w:val="NormalWeb"/>
        <w:spacing w:before="120" w:beforeAutospacing="0" w:after="120" w:afterAutospacing="0" w:line="276" w:lineRule="auto"/>
        <w:jc w:val="right"/>
        <w:rPr>
          <w:rFonts w:ascii="Arial" w:hAnsi="Arial" w:cs="Arial"/>
          <w:i/>
          <w:iCs/>
        </w:rPr>
      </w:pPr>
      <w:r w:rsidRPr="00697636">
        <w:rPr>
          <w:rFonts w:ascii="Arial" w:hAnsi="Arial" w:cs="Arial"/>
          <w:i/>
          <w:iCs/>
        </w:rPr>
        <w:t>– Service Provider</w:t>
      </w:r>
    </w:p>
    <w:p w14:paraId="32281A66" w14:textId="77777777" w:rsidR="00697636" w:rsidRPr="00697636" w:rsidRDefault="00697636" w:rsidP="002266F3">
      <w:pPr>
        <w:pStyle w:val="NormalWeb"/>
        <w:spacing w:before="120" w:beforeAutospacing="0" w:after="120" w:afterAutospacing="0" w:line="276" w:lineRule="auto"/>
        <w:jc w:val="right"/>
        <w:rPr>
          <w:rFonts w:ascii="Arial" w:hAnsi="Arial" w:cs="Arial"/>
          <w:i/>
          <w:iCs/>
        </w:rPr>
      </w:pPr>
    </w:p>
    <w:p w14:paraId="4EE5124A" w14:textId="77777777" w:rsidR="00697636" w:rsidRPr="00697636" w:rsidRDefault="00697636" w:rsidP="002266F3">
      <w:pPr>
        <w:pStyle w:val="NormalWeb"/>
        <w:spacing w:before="120" w:beforeAutospacing="0" w:after="120" w:afterAutospacing="0" w:line="276" w:lineRule="auto"/>
        <w:jc w:val="right"/>
        <w:rPr>
          <w:rFonts w:ascii="Arial" w:hAnsi="Arial" w:cs="Arial"/>
          <w:i/>
          <w:iCs/>
        </w:rPr>
      </w:pPr>
      <w:r w:rsidRPr="00697636">
        <w:rPr>
          <w:rFonts w:ascii="Arial" w:hAnsi="Arial" w:cs="Arial"/>
          <w:i/>
          <w:iCs/>
        </w:rPr>
        <w:t>Continued professional development (mandatory attendance at least 1 seminar / webinar organised by Central Body about industry standards / good practice).</w:t>
      </w:r>
    </w:p>
    <w:p w14:paraId="44FB75C7" w14:textId="77777777" w:rsidR="00697636" w:rsidRPr="00697636" w:rsidRDefault="00697636" w:rsidP="002266F3">
      <w:pPr>
        <w:pStyle w:val="NormalWeb"/>
        <w:spacing w:before="120" w:beforeAutospacing="0" w:after="120" w:afterAutospacing="0" w:line="276" w:lineRule="auto"/>
        <w:jc w:val="right"/>
        <w:rPr>
          <w:rFonts w:ascii="Arial" w:hAnsi="Arial" w:cs="Arial"/>
          <w:i/>
          <w:iCs/>
        </w:rPr>
      </w:pPr>
      <w:r w:rsidRPr="00697636">
        <w:rPr>
          <w:rFonts w:ascii="Arial" w:hAnsi="Arial" w:cs="Arial"/>
          <w:i/>
          <w:iCs/>
        </w:rPr>
        <w:t>– Service Provider</w:t>
      </w:r>
    </w:p>
    <w:p w14:paraId="5271FEE5" w14:textId="7A4C7287" w:rsidR="00697636" w:rsidRDefault="00697636" w:rsidP="002266F3">
      <w:pPr>
        <w:spacing w:line="276" w:lineRule="auto"/>
      </w:pPr>
    </w:p>
    <w:p w14:paraId="1B1AFD68" w14:textId="77777777" w:rsidR="001F3BBC" w:rsidRDefault="001F3BBC" w:rsidP="002266F3">
      <w:pPr>
        <w:pStyle w:val="Heading3"/>
        <w:spacing w:line="276" w:lineRule="auto"/>
      </w:pPr>
      <w:bookmarkStart w:id="53" w:name="_Toc18586209"/>
      <w:bookmarkStart w:id="54" w:name="_Toc18617758"/>
      <w:r w:rsidRPr="007209A8">
        <w:t>Q21</w:t>
      </w:r>
      <w:r>
        <w:t>a</w:t>
      </w:r>
      <w:r w:rsidRPr="007209A8">
        <w:t>: Should authorisation decisions be subject to appeal or review?</w:t>
      </w:r>
      <w:bookmarkEnd w:id="53"/>
      <w:bookmarkEnd w:id="54"/>
    </w:p>
    <w:p w14:paraId="7578370D" w14:textId="77777777" w:rsidR="001F3BBC" w:rsidRPr="00020DF0" w:rsidRDefault="001F3BBC" w:rsidP="002266F3">
      <w:pPr>
        <w:spacing w:line="276" w:lineRule="auto"/>
      </w:pPr>
      <w:r w:rsidRPr="00044B34">
        <w:t>There was strong support for the introduction of a formal process for appealing RPA decisions in NSW</w:t>
      </w:r>
      <w:r>
        <w:t>.</w:t>
      </w:r>
    </w:p>
    <w:p w14:paraId="1FE4D760" w14:textId="523C66A0" w:rsidR="001F3BBC" w:rsidRDefault="001F3BBC" w:rsidP="002266F3">
      <w:pPr>
        <w:pStyle w:val="Caption"/>
        <w:keepNext/>
        <w:spacing w:line="276" w:lineRule="auto"/>
      </w:pPr>
      <w:r>
        <w:t xml:space="preserve">Figure </w:t>
      </w:r>
      <w:r w:rsidR="00AC007D">
        <w:rPr>
          <w:noProof/>
        </w:rPr>
        <w:fldChar w:fldCharType="begin"/>
      </w:r>
      <w:r w:rsidR="00AC007D">
        <w:rPr>
          <w:noProof/>
        </w:rPr>
        <w:instrText xml:space="preserve"> SEQ Figure \* ARABIC </w:instrText>
      </w:r>
      <w:r w:rsidR="00AC007D">
        <w:rPr>
          <w:noProof/>
        </w:rPr>
        <w:fldChar w:fldCharType="separate"/>
      </w:r>
      <w:r w:rsidR="009161B1">
        <w:rPr>
          <w:noProof/>
        </w:rPr>
        <w:t>35</w:t>
      </w:r>
      <w:r w:rsidR="00AC007D">
        <w:rPr>
          <w:noProof/>
        </w:rPr>
        <w:fldChar w:fldCharType="end"/>
      </w:r>
      <w:r>
        <w:t xml:space="preserve"> - </w:t>
      </w:r>
      <w:r w:rsidRPr="00354D3A">
        <w:t>Q21a: Should authorisation decisions be subject to appeal or review?</w:t>
      </w:r>
    </w:p>
    <w:p w14:paraId="292735D9" w14:textId="28D218DC" w:rsidR="001F3BBC" w:rsidRDefault="001F3BBC" w:rsidP="002266F3">
      <w:pPr>
        <w:spacing w:line="276" w:lineRule="auto"/>
        <w:rPr>
          <w:b/>
          <w:bCs/>
        </w:rPr>
      </w:pPr>
      <w:r>
        <w:rPr>
          <w:b/>
          <w:bCs/>
          <w:noProof/>
        </w:rPr>
        <w:drawing>
          <wp:inline distT="0" distB="0" distL="0" distR="0" wp14:anchorId="0BE51478" wp14:editId="42803BCB">
            <wp:extent cx="5712713" cy="2871470"/>
            <wp:effectExtent l="0" t="0" r="2540" b="5080"/>
            <wp:docPr id="83" name="Picture 83" descr="Figure 35 charts should authorisation decisions be subject to appeal or review. Responses were overwhelmingly yes, followed by less than 5 no's or I don'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stretch>
                      <a:fillRect/>
                    </a:stretch>
                  </pic:blipFill>
                  <pic:spPr bwMode="auto">
                    <a:xfrm>
                      <a:off x="0" y="0"/>
                      <a:ext cx="5712713" cy="2871470"/>
                    </a:xfrm>
                    <a:prstGeom prst="rect">
                      <a:avLst/>
                    </a:prstGeom>
                    <a:noFill/>
                  </pic:spPr>
                </pic:pic>
              </a:graphicData>
            </a:graphic>
          </wp:inline>
        </w:drawing>
      </w:r>
    </w:p>
    <w:p w14:paraId="1F107D53" w14:textId="695D42BF" w:rsidR="00697636" w:rsidRDefault="00697636" w:rsidP="002266F3">
      <w:pPr>
        <w:spacing w:line="276" w:lineRule="auto"/>
        <w:rPr>
          <w:b/>
          <w:bCs/>
        </w:rPr>
      </w:pPr>
    </w:p>
    <w:p w14:paraId="375CD74F" w14:textId="77777777" w:rsidR="00697636" w:rsidRPr="00697636" w:rsidRDefault="00697636" w:rsidP="002266F3">
      <w:pPr>
        <w:pStyle w:val="NormalWeb"/>
        <w:spacing w:before="120" w:beforeAutospacing="0" w:after="120" w:afterAutospacing="0" w:line="276" w:lineRule="auto"/>
        <w:jc w:val="right"/>
        <w:rPr>
          <w:rFonts w:ascii="Arial" w:hAnsi="Arial" w:cs="Arial"/>
          <w:i/>
          <w:iCs/>
        </w:rPr>
      </w:pPr>
      <w:r w:rsidRPr="00697636">
        <w:rPr>
          <w:rFonts w:ascii="Arial" w:hAnsi="Arial" w:cs="Arial"/>
          <w:i/>
          <w:iCs/>
        </w:rPr>
        <w:t xml:space="preserve">If people with intellectual disability are not happy with the decisions made they should be able to complain or ask for a review. </w:t>
      </w:r>
    </w:p>
    <w:p w14:paraId="7FBCCFA8" w14:textId="5F00DF67" w:rsidR="00697636" w:rsidRDefault="00697636" w:rsidP="002266F3">
      <w:pPr>
        <w:pStyle w:val="NormalWeb"/>
        <w:spacing w:before="120" w:beforeAutospacing="0" w:after="120" w:afterAutospacing="0" w:line="276" w:lineRule="auto"/>
        <w:jc w:val="right"/>
        <w:rPr>
          <w:rFonts w:ascii="Arial" w:hAnsi="Arial" w:cs="Arial"/>
          <w:i/>
          <w:iCs/>
        </w:rPr>
      </w:pPr>
      <w:r w:rsidRPr="00697636">
        <w:rPr>
          <w:rFonts w:ascii="Arial" w:hAnsi="Arial" w:cs="Arial"/>
          <w:i/>
          <w:iCs/>
        </w:rPr>
        <w:t>– Person with Disability</w:t>
      </w:r>
    </w:p>
    <w:p w14:paraId="3F875540" w14:textId="77777777" w:rsidR="00697636" w:rsidRPr="00697636" w:rsidRDefault="00697636" w:rsidP="002266F3">
      <w:pPr>
        <w:pStyle w:val="NormalWeb"/>
        <w:spacing w:before="120" w:beforeAutospacing="0" w:after="120" w:afterAutospacing="0" w:line="276" w:lineRule="auto"/>
        <w:jc w:val="right"/>
        <w:rPr>
          <w:rFonts w:ascii="Arial" w:hAnsi="Arial" w:cs="Arial"/>
          <w:i/>
          <w:iCs/>
        </w:rPr>
      </w:pPr>
    </w:p>
    <w:p w14:paraId="097757B2" w14:textId="77777777" w:rsidR="00697636" w:rsidRPr="00697636" w:rsidRDefault="00697636" w:rsidP="002266F3">
      <w:pPr>
        <w:pStyle w:val="NormalWeb"/>
        <w:spacing w:before="120" w:beforeAutospacing="0" w:after="120" w:afterAutospacing="0" w:line="276" w:lineRule="auto"/>
        <w:jc w:val="right"/>
        <w:rPr>
          <w:rFonts w:ascii="Arial" w:hAnsi="Arial" w:cs="Arial"/>
          <w:i/>
          <w:iCs/>
        </w:rPr>
      </w:pPr>
      <w:r w:rsidRPr="00697636">
        <w:rPr>
          <w:rFonts w:ascii="Arial" w:hAnsi="Arial" w:cs="Arial"/>
          <w:i/>
          <w:iCs/>
        </w:rPr>
        <w:t>Agree with the right to appeal. It's so important and it feels as though this would be a great option before escalating to a complaint.</w:t>
      </w:r>
    </w:p>
    <w:p w14:paraId="426BFE49" w14:textId="45DE4221" w:rsidR="00697636" w:rsidRDefault="00697636" w:rsidP="002266F3">
      <w:pPr>
        <w:pStyle w:val="NormalWeb"/>
        <w:spacing w:before="120" w:beforeAutospacing="0" w:after="120" w:afterAutospacing="0" w:line="276" w:lineRule="auto"/>
        <w:jc w:val="right"/>
        <w:rPr>
          <w:rFonts w:ascii="Arial" w:hAnsi="Arial" w:cs="Arial"/>
          <w:i/>
          <w:iCs/>
        </w:rPr>
      </w:pPr>
      <w:r w:rsidRPr="00697636">
        <w:rPr>
          <w:rFonts w:ascii="Arial" w:hAnsi="Arial" w:cs="Arial"/>
          <w:i/>
          <w:iCs/>
        </w:rPr>
        <w:t>– Service Provider</w:t>
      </w:r>
    </w:p>
    <w:p w14:paraId="7A9BC992" w14:textId="77777777" w:rsidR="00697636" w:rsidRPr="00697636" w:rsidRDefault="00697636" w:rsidP="002266F3">
      <w:pPr>
        <w:pStyle w:val="NormalWeb"/>
        <w:spacing w:before="120" w:beforeAutospacing="0" w:after="120" w:afterAutospacing="0" w:line="276" w:lineRule="auto"/>
        <w:jc w:val="right"/>
        <w:rPr>
          <w:rFonts w:ascii="Arial" w:hAnsi="Arial" w:cs="Arial"/>
          <w:i/>
          <w:iCs/>
        </w:rPr>
      </w:pPr>
    </w:p>
    <w:p w14:paraId="44072051" w14:textId="77777777" w:rsidR="00697636" w:rsidRPr="00697636" w:rsidRDefault="00697636" w:rsidP="002266F3">
      <w:pPr>
        <w:pStyle w:val="NormalWeb"/>
        <w:spacing w:before="120" w:beforeAutospacing="0" w:after="120" w:afterAutospacing="0" w:line="276" w:lineRule="auto"/>
        <w:jc w:val="right"/>
        <w:rPr>
          <w:rFonts w:ascii="Arial" w:hAnsi="Arial" w:cs="Arial"/>
          <w:i/>
          <w:iCs/>
        </w:rPr>
      </w:pPr>
      <w:r w:rsidRPr="00697636">
        <w:rPr>
          <w:rFonts w:ascii="Arial" w:hAnsi="Arial" w:cs="Arial"/>
          <w:i/>
          <w:iCs/>
        </w:rPr>
        <w:t>From a procedural fairness perspective, an appeal process should be included.</w:t>
      </w:r>
    </w:p>
    <w:p w14:paraId="606FAF8C" w14:textId="77777777" w:rsidR="00697636" w:rsidRPr="00697636" w:rsidRDefault="00697636" w:rsidP="002266F3">
      <w:pPr>
        <w:pStyle w:val="NormalWeb"/>
        <w:spacing w:before="120" w:beforeAutospacing="0" w:after="120" w:afterAutospacing="0" w:line="276" w:lineRule="auto"/>
        <w:jc w:val="right"/>
        <w:rPr>
          <w:rFonts w:ascii="Arial" w:hAnsi="Arial" w:cs="Arial"/>
          <w:i/>
          <w:iCs/>
        </w:rPr>
      </w:pPr>
      <w:r w:rsidRPr="00697636">
        <w:rPr>
          <w:rFonts w:ascii="Arial" w:hAnsi="Arial" w:cs="Arial"/>
          <w:i/>
          <w:iCs/>
        </w:rPr>
        <w:t>– Service Provider</w:t>
      </w:r>
    </w:p>
    <w:p w14:paraId="39D694A5" w14:textId="77777777" w:rsidR="00697636" w:rsidRDefault="00697636" w:rsidP="002266F3">
      <w:pPr>
        <w:spacing w:line="276" w:lineRule="auto"/>
        <w:rPr>
          <w:b/>
          <w:bCs/>
        </w:rPr>
      </w:pPr>
    </w:p>
    <w:p w14:paraId="1A23C791" w14:textId="77777777" w:rsidR="00697636" w:rsidRDefault="00697636" w:rsidP="002266F3">
      <w:pPr>
        <w:pStyle w:val="Heading3"/>
        <w:spacing w:line="276" w:lineRule="auto"/>
      </w:pPr>
      <w:bookmarkStart w:id="55" w:name="_Toc18586210"/>
      <w:bookmarkStart w:id="56" w:name="_Toc18617759"/>
    </w:p>
    <w:p w14:paraId="7C7A985F" w14:textId="77777777" w:rsidR="00697636" w:rsidRDefault="00697636" w:rsidP="002266F3">
      <w:pPr>
        <w:pStyle w:val="Heading3"/>
        <w:spacing w:line="276" w:lineRule="auto"/>
      </w:pPr>
    </w:p>
    <w:p w14:paraId="233AFB94" w14:textId="77777777" w:rsidR="00697636" w:rsidRDefault="00697636" w:rsidP="002266F3">
      <w:pPr>
        <w:pStyle w:val="Heading3"/>
        <w:spacing w:line="276" w:lineRule="auto"/>
      </w:pPr>
    </w:p>
    <w:p w14:paraId="19E8C826" w14:textId="06346608" w:rsidR="001F3BBC" w:rsidRDefault="001F3BBC" w:rsidP="002266F3">
      <w:pPr>
        <w:pStyle w:val="Heading3"/>
        <w:spacing w:line="276" w:lineRule="auto"/>
      </w:pPr>
      <w:r>
        <w:t xml:space="preserve">Q21b: </w:t>
      </w:r>
      <w:r w:rsidRPr="007578F1">
        <w:t>If yes, when and how should this happen?</w:t>
      </w:r>
      <w:bookmarkEnd w:id="55"/>
      <w:bookmarkEnd w:id="56"/>
    </w:p>
    <w:p w14:paraId="1253106E" w14:textId="57CA4113" w:rsidR="001F3BBC" w:rsidRDefault="001F3BBC" w:rsidP="002266F3">
      <w:pPr>
        <w:pStyle w:val="Caption"/>
        <w:keepNext/>
        <w:spacing w:line="276" w:lineRule="auto"/>
      </w:pPr>
      <w:r>
        <w:t xml:space="preserve">Figure </w:t>
      </w:r>
      <w:r w:rsidR="00AC007D">
        <w:rPr>
          <w:noProof/>
        </w:rPr>
        <w:fldChar w:fldCharType="begin"/>
      </w:r>
      <w:r w:rsidR="00AC007D">
        <w:rPr>
          <w:noProof/>
        </w:rPr>
        <w:instrText xml:space="preserve"> SEQ Figure \* ARABIC </w:instrText>
      </w:r>
      <w:r w:rsidR="00AC007D">
        <w:rPr>
          <w:noProof/>
        </w:rPr>
        <w:fldChar w:fldCharType="separate"/>
      </w:r>
      <w:r w:rsidR="009161B1">
        <w:rPr>
          <w:noProof/>
        </w:rPr>
        <w:t>36</w:t>
      </w:r>
      <w:r w:rsidR="00AC007D">
        <w:rPr>
          <w:noProof/>
        </w:rPr>
        <w:fldChar w:fldCharType="end"/>
      </w:r>
      <w:r>
        <w:t xml:space="preserve"> - </w:t>
      </w:r>
      <w:r w:rsidRPr="008B4223">
        <w:t>Q21b: If yes, when and how should this happen?</w:t>
      </w:r>
    </w:p>
    <w:p w14:paraId="17AA0F66" w14:textId="77777777" w:rsidR="001F3BBC" w:rsidRDefault="001F3BBC" w:rsidP="002266F3">
      <w:pPr>
        <w:spacing w:line="276" w:lineRule="auto"/>
      </w:pPr>
      <w:r>
        <w:rPr>
          <w:noProof/>
        </w:rPr>
        <w:drawing>
          <wp:inline distT="0" distB="0" distL="0" distR="0" wp14:anchorId="6609489F" wp14:editId="58F962FE">
            <wp:extent cx="5761355" cy="3596640"/>
            <wp:effectExtent l="0" t="0" r="0" b="3810"/>
            <wp:docPr id="84" name="Picture 84" descr="Figure 36 charts when and how should appeals or reviews happen. Responses were request by the person or guardian, regular review, change in circumstances, at any point in time, within three months, annually, as soon as possible following a decision an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1355" cy="3596640"/>
                    </a:xfrm>
                    <a:prstGeom prst="rect">
                      <a:avLst/>
                    </a:prstGeom>
                    <a:noFill/>
                  </pic:spPr>
                </pic:pic>
              </a:graphicData>
            </a:graphic>
          </wp:inline>
        </w:drawing>
      </w:r>
    </w:p>
    <w:p w14:paraId="721D81CF" w14:textId="36032D3A" w:rsidR="001F3BBC" w:rsidRDefault="001F3BBC" w:rsidP="002266F3">
      <w:pPr>
        <w:spacing w:line="276" w:lineRule="auto"/>
      </w:pPr>
      <w:r w:rsidRPr="00044B34">
        <w:t>P</w:t>
      </w:r>
      <w:r>
        <w:t xml:space="preserve">ersons </w:t>
      </w:r>
      <w:r w:rsidRPr="00044B34">
        <w:t>w</w:t>
      </w:r>
      <w:r>
        <w:t>ith disability</w:t>
      </w:r>
      <w:r w:rsidRPr="00044B34">
        <w:t xml:space="preserve"> tended to express their preferences for when an appeal or review should be required, and how it should be triggered</w:t>
      </w:r>
      <w:r>
        <w:t xml:space="preserve">, rather than by the forum in which an appeal or review may be considered. </w:t>
      </w:r>
      <w:r w:rsidRPr="00044B34">
        <w:t>There was a desire for decisions to be reviewed both as requested, and on a regular schedule</w:t>
      </w:r>
      <w:r>
        <w:t>.</w:t>
      </w:r>
    </w:p>
    <w:p w14:paraId="32EADB98" w14:textId="76F721AB" w:rsidR="00697636" w:rsidRPr="00697636" w:rsidRDefault="00697636" w:rsidP="002266F3">
      <w:pPr>
        <w:spacing w:line="276" w:lineRule="auto"/>
        <w:jc w:val="right"/>
        <w:rPr>
          <w:i/>
          <w:iCs/>
        </w:rPr>
      </w:pPr>
    </w:p>
    <w:p w14:paraId="70A5B7E5" w14:textId="77777777" w:rsidR="00697636" w:rsidRPr="00697636" w:rsidRDefault="00697636" w:rsidP="002266F3">
      <w:pPr>
        <w:pStyle w:val="NormalWeb"/>
        <w:spacing w:before="120" w:beforeAutospacing="0" w:after="120" w:afterAutospacing="0" w:line="276" w:lineRule="auto"/>
        <w:jc w:val="right"/>
        <w:rPr>
          <w:rFonts w:ascii="Arial" w:hAnsi="Arial" w:cs="Arial"/>
          <w:i/>
          <w:iCs/>
        </w:rPr>
      </w:pPr>
      <w:r w:rsidRPr="00697636">
        <w:rPr>
          <w:rFonts w:ascii="Arial" w:hAnsi="Arial" w:cs="Arial"/>
          <w:i/>
          <w:iCs/>
        </w:rPr>
        <w:t>If a consumer requests a review, appeal or withdraws consent - the authorisation for that restrictive practice to be used will immediately cease until a review decision is established.</w:t>
      </w:r>
    </w:p>
    <w:p w14:paraId="208CCDD2" w14:textId="59028E10" w:rsidR="00697636" w:rsidRDefault="00697636" w:rsidP="002266F3">
      <w:pPr>
        <w:pStyle w:val="NormalWeb"/>
        <w:spacing w:before="0" w:beforeAutospacing="0" w:after="0" w:afterAutospacing="0" w:line="276" w:lineRule="auto"/>
        <w:jc w:val="right"/>
        <w:rPr>
          <w:rFonts w:ascii="Arial" w:hAnsi="Arial" w:cs="Arial"/>
          <w:i/>
          <w:iCs/>
        </w:rPr>
      </w:pPr>
      <w:r w:rsidRPr="00697636">
        <w:rPr>
          <w:rFonts w:ascii="Arial" w:hAnsi="Arial" w:cs="Arial"/>
          <w:i/>
          <w:iCs/>
        </w:rPr>
        <w:t>– Person with Disability</w:t>
      </w:r>
    </w:p>
    <w:p w14:paraId="5210EE87" w14:textId="6E9B8E67" w:rsidR="00697636" w:rsidRDefault="00697636" w:rsidP="002266F3">
      <w:pPr>
        <w:pStyle w:val="NormalWeb"/>
        <w:spacing w:before="0" w:beforeAutospacing="0" w:after="0" w:afterAutospacing="0" w:line="276" w:lineRule="auto"/>
        <w:jc w:val="right"/>
        <w:rPr>
          <w:rFonts w:ascii="Arial" w:hAnsi="Arial" w:cs="Arial"/>
          <w:i/>
          <w:iCs/>
        </w:rPr>
      </w:pPr>
    </w:p>
    <w:p w14:paraId="1C440667" w14:textId="77777777" w:rsidR="00697636" w:rsidRPr="00697636" w:rsidRDefault="00697636" w:rsidP="002266F3">
      <w:pPr>
        <w:pStyle w:val="NormalWeb"/>
        <w:spacing w:before="120" w:beforeAutospacing="0" w:after="120" w:afterAutospacing="0" w:line="276" w:lineRule="auto"/>
        <w:jc w:val="right"/>
        <w:rPr>
          <w:rFonts w:ascii="Arial" w:hAnsi="Arial" w:cs="Arial"/>
          <w:i/>
          <w:iCs/>
        </w:rPr>
      </w:pPr>
      <w:r w:rsidRPr="00697636">
        <w:rPr>
          <w:rFonts w:ascii="Arial" w:hAnsi="Arial" w:cs="Arial"/>
          <w:i/>
          <w:iCs/>
        </w:rPr>
        <w:t>These reviews should be done every three months, because personal supports and circumstances change in the disability service sector.</w:t>
      </w:r>
    </w:p>
    <w:p w14:paraId="78B6718F" w14:textId="46ECF0B1" w:rsidR="00697636" w:rsidRDefault="00697636" w:rsidP="002266F3">
      <w:pPr>
        <w:pStyle w:val="NormalWeb"/>
        <w:spacing w:before="120" w:beforeAutospacing="0" w:after="120" w:afterAutospacing="0" w:line="276" w:lineRule="auto"/>
        <w:jc w:val="right"/>
        <w:rPr>
          <w:rFonts w:ascii="Arial" w:hAnsi="Arial" w:cs="Arial"/>
          <w:i/>
          <w:iCs/>
        </w:rPr>
      </w:pPr>
      <w:r w:rsidRPr="00697636">
        <w:rPr>
          <w:rFonts w:ascii="Arial" w:hAnsi="Arial" w:cs="Arial"/>
          <w:i/>
          <w:iCs/>
        </w:rPr>
        <w:t>– Person with Disability</w:t>
      </w:r>
    </w:p>
    <w:p w14:paraId="0ADA838E" w14:textId="77777777" w:rsidR="00697636" w:rsidRPr="00697636" w:rsidRDefault="00697636" w:rsidP="002266F3">
      <w:pPr>
        <w:pStyle w:val="NormalWeb"/>
        <w:spacing w:before="120" w:beforeAutospacing="0" w:after="120" w:afterAutospacing="0" w:line="276" w:lineRule="auto"/>
        <w:jc w:val="right"/>
        <w:rPr>
          <w:rFonts w:ascii="Arial" w:hAnsi="Arial" w:cs="Arial"/>
          <w:i/>
          <w:iCs/>
        </w:rPr>
      </w:pPr>
    </w:p>
    <w:p w14:paraId="0A2F7A7B" w14:textId="77777777" w:rsidR="00697636" w:rsidRPr="00697636" w:rsidRDefault="00697636" w:rsidP="002266F3">
      <w:pPr>
        <w:pStyle w:val="NormalWeb"/>
        <w:spacing w:before="120" w:beforeAutospacing="0" w:after="120" w:afterAutospacing="0" w:line="276" w:lineRule="auto"/>
        <w:jc w:val="right"/>
        <w:rPr>
          <w:rFonts w:ascii="Arial" w:hAnsi="Arial" w:cs="Arial"/>
          <w:i/>
          <w:iCs/>
        </w:rPr>
      </w:pPr>
      <w:r w:rsidRPr="00697636">
        <w:rPr>
          <w:rFonts w:ascii="Arial" w:hAnsi="Arial" w:cs="Arial"/>
          <w:i/>
          <w:iCs/>
        </w:rPr>
        <w:t>Individuals or guardians should always have the right to appeal.</w:t>
      </w:r>
    </w:p>
    <w:p w14:paraId="5A7A7A27" w14:textId="77777777" w:rsidR="00697636" w:rsidRPr="00697636" w:rsidRDefault="00697636" w:rsidP="002266F3">
      <w:pPr>
        <w:pStyle w:val="NormalWeb"/>
        <w:spacing w:before="120" w:beforeAutospacing="0" w:after="120" w:afterAutospacing="0" w:line="276" w:lineRule="auto"/>
        <w:jc w:val="right"/>
        <w:rPr>
          <w:rFonts w:ascii="Arial" w:hAnsi="Arial" w:cs="Arial"/>
          <w:i/>
          <w:iCs/>
        </w:rPr>
      </w:pPr>
      <w:r w:rsidRPr="00697636">
        <w:rPr>
          <w:rFonts w:ascii="Arial" w:hAnsi="Arial" w:cs="Arial"/>
          <w:i/>
          <w:iCs/>
        </w:rPr>
        <w:t>– Service Provider</w:t>
      </w:r>
    </w:p>
    <w:p w14:paraId="1DB37CB5" w14:textId="77777777" w:rsidR="00697636" w:rsidRDefault="00697636" w:rsidP="002266F3">
      <w:pPr>
        <w:spacing w:line="276" w:lineRule="auto"/>
      </w:pPr>
    </w:p>
    <w:p w14:paraId="7D95F25A" w14:textId="6D9DB8B0" w:rsidR="001F3BBC" w:rsidRDefault="001F3BBC" w:rsidP="002266F3">
      <w:pPr>
        <w:pStyle w:val="Caption"/>
        <w:keepNext/>
        <w:spacing w:line="276" w:lineRule="auto"/>
      </w:pPr>
      <w:r>
        <w:t xml:space="preserve">Figure </w:t>
      </w:r>
      <w:r w:rsidR="00AC007D">
        <w:rPr>
          <w:noProof/>
        </w:rPr>
        <w:fldChar w:fldCharType="begin"/>
      </w:r>
      <w:r w:rsidR="00AC007D">
        <w:rPr>
          <w:noProof/>
        </w:rPr>
        <w:instrText xml:space="preserve"> SEQ Figure \* ARABIC </w:instrText>
      </w:r>
      <w:r w:rsidR="00AC007D">
        <w:rPr>
          <w:noProof/>
        </w:rPr>
        <w:fldChar w:fldCharType="separate"/>
      </w:r>
      <w:r w:rsidR="009161B1">
        <w:rPr>
          <w:noProof/>
        </w:rPr>
        <w:t>37</w:t>
      </w:r>
      <w:r w:rsidR="00AC007D">
        <w:rPr>
          <w:noProof/>
        </w:rPr>
        <w:fldChar w:fldCharType="end"/>
      </w:r>
      <w:r>
        <w:t xml:space="preserve"> - </w:t>
      </w:r>
      <w:r w:rsidRPr="00890E9C">
        <w:t>Q21b: If yes, when and how should this happen?</w:t>
      </w:r>
    </w:p>
    <w:p w14:paraId="7C7F4F38" w14:textId="77777777" w:rsidR="001F3BBC" w:rsidRPr="009573E4" w:rsidRDefault="001F3BBC" w:rsidP="002266F3">
      <w:pPr>
        <w:spacing w:line="276" w:lineRule="auto"/>
      </w:pPr>
      <w:r>
        <w:rPr>
          <w:noProof/>
        </w:rPr>
        <w:drawing>
          <wp:inline distT="0" distB="0" distL="0" distR="0" wp14:anchorId="1D700EC0" wp14:editId="6E3A0023">
            <wp:extent cx="5761355" cy="2542540"/>
            <wp:effectExtent l="0" t="0" r="0" b="0"/>
            <wp:docPr id="85" name="Picture 85" descr="Figure 37 charts when and should appeals and reviews happen. Responses were either a local panel, central panel or N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1355" cy="2542540"/>
                    </a:xfrm>
                    <a:prstGeom prst="rect">
                      <a:avLst/>
                    </a:prstGeom>
                    <a:noFill/>
                  </pic:spPr>
                </pic:pic>
              </a:graphicData>
            </a:graphic>
          </wp:inline>
        </w:drawing>
      </w:r>
    </w:p>
    <w:p w14:paraId="3B0F002B" w14:textId="20A58A51" w:rsidR="001F3BBC" w:rsidRDefault="001F3BBC" w:rsidP="002266F3">
      <w:pPr>
        <w:spacing w:line="276" w:lineRule="auto"/>
      </w:pPr>
      <w:r w:rsidRPr="00044B34">
        <w:t>S</w:t>
      </w:r>
      <w:r>
        <w:t>ervice provider</w:t>
      </w:r>
      <w:r w:rsidRPr="00044B34">
        <w:t>s tended to express their preferences for how an appeal or review should be considered, and by what type of forum</w:t>
      </w:r>
      <w:r>
        <w:t>, i.e. a local or central panel.</w:t>
      </w:r>
    </w:p>
    <w:p w14:paraId="09B801F9" w14:textId="733057F0" w:rsidR="00697636" w:rsidRDefault="00697636" w:rsidP="002266F3">
      <w:pPr>
        <w:spacing w:line="276" w:lineRule="auto"/>
      </w:pPr>
    </w:p>
    <w:p w14:paraId="2283B028" w14:textId="77777777" w:rsidR="00697636" w:rsidRPr="00697636" w:rsidRDefault="00697636" w:rsidP="002266F3">
      <w:pPr>
        <w:pStyle w:val="NormalWeb"/>
        <w:spacing w:before="120" w:beforeAutospacing="0" w:after="120" w:afterAutospacing="0" w:line="276" w:lineRule="auto"/>
        <w:jc w:val="right"/>
        <w:rPr>
          <w:rFonts w:ascii="Arial" w:hAnsi="Arial" w:cs="Arial"/>
          <w:i/>
          <w:iCs/>
        </w:rPr>
      </w:pPr>
      <w:r w:rsidRPr="00697636">
        <w:rPr>
          <w:rFonts w:ascii="Arial" w:hAnsi="Arial" w:cs="Arial"/>
          <w:i/>
          <w:iCs/>
        </w:rPr>
        <w:t>At this stage, I think a more centralised model would be the most time and cost effective. It could also be an on-line review process if all the information was available.</w:t>
      </w:r>
    </w:p>
    <w:p w14:paraId="3109A6F4" w14:textId="77777777" w:rsidR="00697636" w:rsidRPr="00697636" w:rsidRDefault="00697636" w:rsidP="002266F3">
      <w:pPr>
        <w:pStyle w:val="NormalWeb"/>
        <w:spacing w:before="120" w:beforeAutospacing="0" w:after="120" w:afterAutospacing="0" w:line="276" w:lineRule="auto"/>
        <w:jc w:val="right"/>
        <w:rPr>
          <w:rFonts w:ascii="Arial" w:hAnsi="Arial" w:cs="Arial"/>
          <w:i/>
          <w:iCs/>
        </w:rPr>
      </w:pPr>
      <w:r w:rsidRPr="00697636">
        <w:rPr>
          <w:rFonts w:ascii="Arial" w:hAnsi="Arial" w:cs="Arial"/>
          <w:i/>
          <w:iCs/>
        </w:rPr>
        <w:t>– Service Provider</w:t>
      </w:r>
    </w:p>
    <w:p w14:paraId="20AA9204" w14:textId="4AB078CC" w:rsidR="00697636" w:rsidRDefault="00697636" w:rsidP="002266F3">
      <w:pPr>
        <w:spacing w:line="276" w:lineRule="auto"/>
      </w:pPr>
    </w:p>
    <w:p w14:paraId="2986BBF7" w14:textId="78942609" w:rsidR="001F3BBC" w:rsidRDefault="001F3BBC" w:rsidP="002266F3">
      <w:pPr>
        <w:spacing w:line="276" w:lineRule="auto"/>
      </w:pPr>
      <w:bookmarkStart w:id="57" w:name="_Toc18586212"/>
      <w:r>
        <w:t>Some service providers raised concerns about the workload implications of a review process</w:t>
      </w:r>
      <w:r w:rsidR="00697636">
        <w:t xml:space="preserve"> </w:t>
      </w:r>
      <w:r>
        <w:t>and made suggestions to ensure that effort invested in appeals is well targeted.</w:t>
      </w:r>
    </w:p>
    <w:p w14:paraId="3017E6B0" w14:textId="05C3AA80" w:rsidR="00697636" w:rsidRDefault="00697636" w:rsidP="002266F3">
      <w:pPr>
        <w:spacing w:line="276" w:lineRule="auto"/>
      </w:pPr>
    </w:p>
    <w:p w14:paraId="3DBED5FA" w14:textId="77777777" w:rsidR="00697636" w:rsidRPr="00697636" w:rsidRDefault="00697636" w:rsidP="002266F3">
      <w:pPr>
        <w:pStyle w:val="NormalWeb"/>
        <w:spacing w:before="120" w:beforeAutospacing="0" w:after="120" w:afterAutospacing="0" w:line="276" w:lineRule="auto"/>
        <w:jc w:val="right"/>
        <w:rPr>
          <w:rFonts w:ascii="Arial" w:hAnsi="Arial" w:cs="Arial"/>
          <w:i/>
          <w:iCs/>
        </w:rPr>
      </w:pPr>
      <w:r w:rsidRPr="00697636">
        <w:rPr>
          <w:rFonts w:ascii="Arial" w:hAnsi="Arial" w:cs="Arial"/>
          <w:i/>
          <w:iCs/>
        </w:rPr>
        <w:t>Pre-work should test whether there are reasonable grounds for an appeal, to avoid long processes where the decision is sound, e.g. where a family member wants to insist on a prohibited practice.</w:t>
      </w:r>
    </w:p>
    <w:p w14:paraId="5D23B0E9" w14:textId="77777777" w:rsidR="00697636" w:rsidRPr="00697636" w:rsidRDefault="00697636" w:rsidP="002266F3">
      <w:pPr>
        <w:pStyle w:val="NormalWeb"/>
        <w:spacing w:before="120" w:beforeAutospacing="0" w:after="120" w:afterAutospacing="0" w:line="276" w:lineRule="auto"/>
        <w:jc w:val="right"/>
        <w:rPr>
          <w:rFonts w:ascii="Arial" w:hAnsi="Arial" w:cs="Arial"/>
          <w:i/>
          <w:iCs/>
        </w:rPr>
      </w:pPr>
      <w:r w:rsidRPr="00697636">
        <w:rPr>
          <w:rFonts w:ascii="Arial" w:hAnsi="Arial" w:cs="Arial"/>
          <w:i/>
          <w:iCs/>
        </w:rPr>
        <w:t>– Service Provider</w:t>
      </w:r>
    </w:p>
    <w:p w14:paraId="3E709657" w14:textId="00445709" w:rsidR="00697636" w:rsidRDefault="00697636" w:rsidP="002266F3">
      <w:pPr>
        <w:spacing w:line="276" w:lineRule="auto"/>
      </w:pPr>
    </w:p>
    <w:p w14:paraId="58CB9610" w14:textId="77777777" w:rsidR="00697636" w:rsidRDefault="00697636" w:rsidP="002266F3">
      <w:pPr>
        <w:spacing w:line="276" w:lineRule="auto"/>
      </w:pPr>
    </w:p>
    <w:p w14:paraId="464627A2" w14:textId="77777777" w:rsidR="001F3BBC" w:rsidRDefault="001F3BBC" w:rsidP="002266F3">
      <w:pPr>
        <w:pStyle w:val="Heading3"/>
        <w:spacing w:line="276" w:lineRule="auto"/>
      </w:pPr>
      <w:bookmarkStart w:id="58" w:name="_Toc18617761"/>
      <w:r>
        <w:t xml:space="preserve">Q21c: </w:t>
      </w:r>
      <w:r w:rsidRPr="007578F1">
        <w:t>If yes, who should consider the appeal or review?</w:t>
      </w:r>
      <w:bookmarkEnd w:id="57"/>
      <w:bookmarkEnd w:id="58"/>
    </w:p>
    <w:p w14:paraId="0C6B5031" w14:textId="2600F4A4" w:rsidR="001F3BBC" w:rsidRDefault="001F3BBC" w:rsidP="002266F3">
      <w:pPr>
        <w:pStyle w:val="Caption"/>
        <w:keepNext/>
        <w:spacing w:line="276" w:lineRule="auto"/>
      </w:pPr>
      <w:r>
        <w:t xml:space="preserve">Figure </w:t>
      </w:r>
      <w:r w:rsidR="00AC007D">
        <w:rPr>
          <w:noProof/>
        </w:rPr>
        <w:fldChar w:fldCharType="begin"/>
      </w:r>
      <w:r w:rsidR="00AC007D">
        <w:rPr>
          <w:noProof/>
        </w:rPr>
        <w:instrText xml:space="preserve"> SEQ Figure \* ARABIC </w:instrText>
      </w:r>
      <w:r w:rsidR="00AC007D">
        <w:rPr>
          <w:noProof/>
        </w:rPr>
        <w:fldChar w:fldCharType="separate"/>
      </w:r>
      <w:r w:rsidR="009161B1">
        <w:rPr>
          <w:noProof/>
        </w:rPr>
        <w:t>38</w:t>
      </w:r>
      <w:r w:rsidR="00AC007D">
        <w:rPr>
          <w:noProof/>
        </w:rPr>
        <w:fldChar w:fldCharType="end"/>
      </w:r>
      <w:r>
        <w:t xml:space="preserve"> - </w:t>
      </w:r>
      <w:r w:rsidRPr="007253EE">
        <w:t>Q21c: If yes, who should consider the appeal or review?</w:t>
      </w:r>
    </w:p>
    <w:p w14:paraId="0BF00F37" w14:textId="77777777" w:rsidR="001F3BBC" w:rsidRDefault="001F3BBC" w:rsidP="002266F3">
      <w:pPr>
        <w:spacing w:line="276" w:lineRule="auto"/>
      </w:pPr>
      <w:r>
        <w:rPr>
          <w:noProof/>
        </w:rPr>
        <w:drawing>
          <wp:inline distT="0" distB="0" distL="0" distR="0" wp14:anchorId="6DC60F33" wp14:editId="4C4B2728">
            <wp:extent cx="5755005" cy="3103245"/>
            <wp:effectExtent l="0" t="0" r="0" b="1905"/>
            <wp:docPr id="86" name="Picture 86" descr="Figure 38 charts who should consider the appeal or review. Responses were the original decision makers, local panel, central review panel and N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5005" cy="3103245"/>
                    </a:xfrm>
                    <a:prstGeom prst="rect">
                      <a:avLst/>
                    </a:prstGeom>
                    <a:noFill/>
                  </pic:spPr>
                </pic:pic>
              </a:graphicData>
            </a:graphic>
          </wp:inline>
        </w:drawing>
      </w:r>
    </w:p>
    <w:p w14:paraId="1384794A" w14:textId="61FB471B" w:rsidR="001F3BBC" w:rsidRDefault="001F3BBC" w:rsidP="002266F3">
      <w:pPr>
        <w:spacing w:line="276" w:lineRule="auto"/>
      </w:pPr>
      <w:r w:rsidRPr="00B733E6">
        <w:t>There was a consistent preference for independent central panels to consider reviews or appeals</w:t>
      </w:r>
      <w:r>
        <w:t>.</w:t>
      </w:r>
    </w:p>
    <w:p w14:paraId="7FE3CCBE" w14:textId="6D3FBABF" w:rsidR="00391CD9" w:rsidRDefault="00391CD9" w:rsidP="002266F3">
      <w:pPr>
        <w:spacing w:line="276" w:lineRule="auto"/>
      </w:pPr>
    </w:p>
    <w:p w14:paraId="58D2BCF1" w14:textId="77777777" w:rsidR="00391CD9" w:rsidRPr="00391CD9" w:rsidRDefault="00391CD9" w:rsidP="002266F3">
      <w:pPr>
        <w:pStyle w:val="NormalWeb"/>
        <w:spacing w:before="120" w:beforeAutospacing="0" w:after="120" w:afterAutospacing="0" w:line="276" w:lineRule="auto"/>
        <w:jc w:val="right"/>
        <w:rPr>
          <w:rFonts w:ascii="Arial" w:hAnsi="Arial" w:cs="Arial"/>
          <w:i/>
          <w:iCs/>
        </w:rPr>
      </w:pPr>
      <w:r w:rsidRPr="00391CD9">
        <w:rPr>
          <w:rFonts w:ascii="Arial" w:hAnsi="Arial" w:cs="Arial"/>
          <w:i/>
          <w:iCs/>
        </w:rPr>
        <w:t>An independent and impartial review panel, no members can have any previous involvement with the consumer under review.</w:t>
      </w:r>
    </w:p>
    <w:p w14:paraId="27A76170" w14:textId="054EBEFB" w:rsidR="00391CD9" w:rsidRDefault="00391CD9" w:rsidP="002266F3">
      <w:pPr>
        <w:pStyle w:val="NormalWeb"/>
        <w:spacing w:before="120" w:beforeAutospacing="0" w:after="120" w:afterAutospacing="0" w:line="276" w:lineRule="auto"/>
        <w:jc w:val="right"/>
        <w:rPr>
          <w:rFonts w:ascii="Arial" w:hAnsi="Arial" w:cs="Arial"/>
          <w:i/>
          <w:iCs/>
        </w:rPr>
      </w:pPr>
      <w:r w:rsidRPr="00391CD9">
        <w:rPr>
          <w:rFonts w:ascii="Arial" w:hAnsi="Arial" w:cs="Arial"/>
          <w:i/>
          <w:iCs/>
        </w:rPr>
        <w:t>– Person with Disability</w:t>
      </w:r>
    </w:p>
    <w:p w14:paraId="3901699E" w14:textId="77777777" w:rsidR="00391CD9" w:rsidRPr="00391CD9" w:rsidRDefault="00391CD9" w:rsidP="002266F3">
      <w:pPr>
        <w:pStyle w:val="NormalWeb"/>
        <w:spacing w:before="120" w:beforeAutospacing="0" w:after="120" w:afterAutospacing="0" w:line="276" w:lineRule="auto"/>
        <w:jc w:val="right"/>
        <w:rPr>
          <w:rFonts w:ascii="Arial" w:hAnsi="Arial" w:cs="Arial"/>
          <w:i/>
          <w:iCs/>
        </w:rPr>
      </w:pPr>
    </w:p>
    <w:p w14:paraId="5B51D124" w14:textId="77777777" w:rsidR="00391CD9" w:rsidRPr="00391CD9" w:rsidRDefault="00391CD9" w:rsidP="002266F3">
      <w:pPr>
        <w:pStyle w:val="NormalWeb"/>
        <w:spacing w:before="120" w:beforeAutospacing="0" w:after="120" w:afterAutospacing="0" w:line="276" w:lineRule="auto"/>
        <w:jc w:val="right"/>
        <w:rPr>
          <w:rFonts w:ascii="Arial" w:hAnsi="Arial" w:cs="Arial"/>
          <w:i/>
          <w:iCs/>
        </w:rPr>
      </w:pPr>
      <w:r w:rsidRPr="00391CD9">
        <w:rPr>
          <w:rFonts w:ascii="Arial" w:hAnsi="Arial" w:cs="Arial"/>
          <w:i/>
          <w:iCs/>
        </w:rPr>
        <w:t>It can’t be inside the same organisation, even if the reviewer is independent.</w:t>
      </w:r>
    </w:p>
    <w:p w14:paraId="6CD1288B" w14:textId="063DA25A" w:rsidR="00391CD9" w:rsidRDefault="00391CD9" w:rsidP="002266F3">
      <w:pPr>
        <w:pStyle w:val="NormalWeb"/>
        <w:spacing w:before="120" w:beforeAutospacing="0" w:after="120" w:afterAutospacing="0" w:line="276" w:lineRule="auto"/>
        <w:jc w:val="right"/>
        <w:rPr>
          <w:rFonts w:ascii="Arial" w:hAnsi="Arial" w:cs="Arial"/>
          <w:i/>
          <w:iCs/>
        </w:rPr>
      </w:pPr>
      <w:r w:rsidRPr="00391CD9">
        <w:rPr>
          <w:rFonts w:ascii="Arial" w:hAnsi="Arial" w:cs="Arial"/>
          <w:i/>
          <w:iCs/>
        </w:rPr>
        <w:t>– Service Provider</w:t>
      </w:r>
    </w:p>
    <w:p w14:paraId="058A02E8" w14:textId="77777777" w:rsidR="00391CD9" w:rsidRPr="00391CD9" w:rsidRDefault="00391CD9" w:rsidP="002266F3">
      <w:pPr>
        <w:pStyle w:val="NormalWeb"/>
        <w:spacing w:before="120" w:beforeAutospacing="0" w:after="120" w:afterAutospacing="0" w:line="276" w:lineRule="auto"/>
        <w:jc w:val="right"/>
        <w:rPr>
          <w:rFonts w:ascii="Arial" w:hAnsi="Arial" w:cs="Arial"/>
          <w:i/>
          <w:iCs/>
        </w:rPr>
      </w:pPr>
    </w:p>
    <w:p w14:paraId="2F0D4DDD" w14:textId="77777777" w:rsidR="00391CD9" w:rsidRPr="00391CD9" w:rsidRDefault="00391CD9" w:rsidP="002266F3">
      <w:pPr>
        <w:pStyle w:val="NormalWeb"/>
        <w:spacing w:before="120" w:beforeAutospacing="0" w:after="120" w:afterAutospacing="0" w:line="276" w:lineRule="auto"/>
        <w:jc w:val="right"/>
        <w:rPr>
          <w:rFonts w:ascii="Arial" w:hAnsi="Arial" w:cs="Arial"/>
          <w:i/>
          <w:iCs/>
        </w:rPr>
      </w:pPr>
      <w:r w:rsidRPr="00391CD9">
        <w:rPr>
          <w:rFonts w:ascii="Arial" w:hAnsi="Arial" w:cs="Arial"/>
          <w:i/>
          <w:iCs/>
        </w:rPr>
        <w:t>A central review panel should consider appeals. This would be less work for service providers, would be more independent, and would be highly skilled and more consistent in the views.</w:t>
      </w:r>
    </w:p>
    <w:p w14:paraId="2C70EA62" w14:textId="77777777" w:rsidR="00391CD9" w:rsidRPr="00391CD9" w:rsidRDefault="00391CD9" w:rsidP="002266F3">
      <w:pPr>
        <w:pStyle w:val="NormalWeb"/>
        <w:spacing w:before="120" w:beforeAutospacing="0" w:after="120" w:afterAutospacing="0" w:line="276" w:lineRule="auto"/>
        <w:jc w:val="right"/>
        <w:rPr>
          <w:rFonts w:ascii="Arial" w:hAnsi="Arial" w:cs="Arial"/>
          <w:i/>
          <w:iCs/>
        </w:rPr>
      </w:pPr>
      <w:r w:rsidRPr="00391CD9">
        <w:rPr>
          <w:rFonts w:ascii="Arial" w:hAnsi="Arial" w:cs="Arial"/>
          <w:i/>
          <w:iCs/>
        </w:rPr>
        <w:t>– Other Interested Person</w:t>
      </w:r>
    </w:p>
    <w:p w14:paraId="40EC357C" w14:textId="40CCB8E1" w:rsidR="00391CD9" w:rsidRDefault="00391CD9" w:rsidP="002266F3">
      <w:pPr>
        <w:spacing w:line="276" w:lineRule="auto"/>
      </w:pPr>
    </w:p>
    <w:p w14:paraId="49524EA0" w14:textId="1A9E3834" w:rsidR="001F3BBC" w:rsidRDefault="001F3BBC" w:rsidP="002266F3">
      <w:pPr>
        <w:spacing w:line="276" w:lineRule="auto"/>
      </w:pPr>
      <w:r w:rsidRPr="00B733E6">
        <w:t xml:space="preserve">Many </w:t>
      </w:r>
      <w:r>
        <w:t>persons with disability</w:t>
      </w:r>
      <w:r w:rsidRPr="00B733E6">
        <w:t xml:space="preserve">, however, </w:t>
      </w:r>
      <w:r>
        <w:t xml:space="preserve">talked about including new decision makers, but not necessarily through a central panel. This is consistent with a general preference among persons with disability for </w:t>
      </w:r>
      <w:r w:rsidRPr="00B733E6">
        <w:t xml:space="preserve">local </w:t>
      </w:r>
      <w:r>
        <w:t xml:space="preserve">decision makers </w:t>
      </w:r>
      <w:r w:rsidRPr="00B733E6">
        <w:t>who know the person</w:t>
      </w:r>
      <w:r>
        <w:t>.</w:t>
      </w:r>
    </w:p>
    <w:p w14:paraId="42DEE607" w14:textId="7C2B6ACA" w:rsidR="00391CD9" w:rsidRDefault="00391CD9" w:rsidP="002266F3">
      <w:pPr>
        <w:spacing w:line="276" w:lineRule="auto"/>
      </w:pPr>
    </w:p>
    <w:p w14:paraId="28ACB5D4" w14:textId="6ACEDFC0" w:rsidR="00391CD9" w:rsidRPr="00391CD9" w:rsidRDefault="00391CD9" w:rsidP="002266F3">
      <w:pPr>
        <w:spacing w:line="276" w:lineRule="auto"/>
        <w:jc w:val="right"/>
        <w:rPr>
          <w:i/>
          <w:iCs/>
        </w:rPr>
      </w:pPr>
      <w:r w:rsidRPr="00391CD9">
        <w:rPr>
          <w:i/>
          <w:iCs/>
        </w:rPr>
        <w:t>Maybe another group of people. If it goes back to the same people then they might not change anything.</w:t>
      </w:r>
    </w:p>
    <w:p w14:paraId="4ACAEDA3" w14:textId="72D23776" w:rsidR="00391CD9" w:rsidRDefault="00391CD9" w:rsidP="002266F3">
      <w:pPr>
        <w:pStyle w:val="ListParagraph"/>
        <w:numPr>
          <w:ilvl w:val="0"/>
          <w:numId w:val="31"/>
        </w:numPr>
        <w:spacing w:line="276" w:lineRule="auto"/>
        <w:contextualSpacing w:val="0"/>
        <w:jc w:val="right"/>
        <w:rPr>
          <w:i/>
          <w:iCs/>
        </w:rPr>
      </w:pPr>
      <w:r w:rsidRPr="00391CD9">
        <w:rPr>
          <w:i/>
          <w:iCs/>
        </w:rPr>
        <w:t>Person with Disability</w:t>
      </w:r>
    </w:p>
    <w:p w14:paraId="05A68E6D" w14:textId="77777777" w:rsidR="00391CD9" w:rsidRDefault="00391CD9" w:rsidP="002266F3">
      <w:pPr>
        <w:pStyle w:val="ListParagraph"/>
        <w:spacing w:line="276" w:lineRule="auto"/>
        <w:ind w:left="420"/>
        <w:contextualSpacing w:val="0"/>
        <w:jc w:val="center"/>
        <w:rPr>
          <w:i/>
          <w:iCs/>
        </w:rPr>
      </w:pPr>
    </w:p>
    <w:p w14:paraId="796345EF" w14:textId="77777777" w:rsidR="00391CD9" w:rsidRDefault="00391CD9" w:rsidP="002266F3">
      <w:pPr>
        <w:spacing w:line="276" w:lineRule="auto"/>
        <w:jc w:val="right"/>
        <w:rPr>
          <w:i/>
          <w:iCs/>
        </w:rPr>
      </w:pPr>
      <w:r>
        <w:rPr>
          <w:i/>
          <w:iCs/>
        </w:rPr>
        <w:t>Support Worker of PWD should be part of the review.</w:t>
      </w:r>
    </w:p>
    <w:p w14:paraId="1D6ABDA4" w14:textId="54BD0769" w:rsidR="00391CD9" w:rsidRPr="00391CD9" w:rsidRDefault="00391CD9" w:rsidP="002266F3">
      <w:pPr>
        <w:pStyle w:val="ListParagraph"/>
        <w:numPr>
          <w:ilvl w:val="0"/>
          <w:numId w:val="31"/>
        </w:numPr>
        <w:spacing w:line="276" w:lineRule="auto"/>
        <w:contextualSpacing w:val="0"/>
        <w:jc w:val="right"/>
        <w:rPr>
          <w:i/>
          <w:iCs/>
        </w:rPr>
      </w:pPr>
      <w:r>
        <w:rPr>
          <w:i/>
          <w:iCs/>
        </w:rPr>
        <w:t>Person with Disability</w:t>
      </w:r>
      <w:r w:rsidRPr="00391CD9">
        <w:rPr>
          <w:i/>
          <w:iCs/>
        </w:rPr>
        <w:t xml:space="preserve"> </w:t>
      </w:r>
    </w:p>
    <w:p w14:paraId="2ACFBE86" w14:textId="0665E8FB" w:rsidR="001F3BBC" w:rsidRDefault="001F3BBC" w:rsidP="002266F3">
      <w:pPr>
        <w:pStyle w:val="Caption"/>
        <w:keepNext/>
        <w:spacing w:line="276" w:lineRule="auto"/>
      </w:pPr>
      <w:r>
        <w:t xml:space="preserve">Figure </w:t>
      </w:r>
      <w:r w:rsidR="00AC007D">
        <w:rPr>
          <w:noProof/>
        </w:rPr>
        <w:fldChar w:fldCharType="begin"/>
      </w:r>
      <w:r w:rsidR="00AC007D">
        <w:rPr>
          <w:noProof/>
        </w:rPr>
        <w:instrText xml:space="preserve"> SEQ Figure \* ARABIC </w:instrText>
      </w:r>
      <w:r w:rsidR="00AC007D">
        <w:rPr>
          <w:noProof/>
        </w:rPr>
        <w:fldChar w:fldCharType="separate"/>
      </w:r>
      <w:r w:rsidR="009161B1">
        <w:rPr>
          <w:noProof/>
        </w:rPr>
        <w:t>39</w:t>
      </w:r>
      <w:r w:rsidR="00AC007D">
        <w:rPr>
          <w:noProof/>
        </w:rPr>
        <w:fldChar w:fldCharType="end"/>
      </w:r>
      <w:r>
        <w:t xml:space="preserve"> - </w:t>
      </w:r>
      <w:r w:rsidRPr="001479B7">
        <w:t>Q21c: If yes, who should consider the appeal or review?</w:t>
      </w:r>
    </w:p>
    <w:p w14:paraId="7ECCE7C7" w14:textId="77777777" w:rsidR="001F3BBC" w:rsidRPr="009573E4" w:rsidRDefault="001F3BBC" w:rsidP="002266F3">
      <w:pPr>
        <w:spacing w:line="276" w:lineRule="auto"/>
      </w:pPr>
      <w:r>
        <w:rPr>
          <w:noProof/>
        </w:rPr>
        <w:drawing>
          <wp:inline distT="0" distB="0" distL="0" distR="0" wp14:anchorId="1C72B43C" wp14:editId="1DF07477">
            <wp:extent cx="5755005" cy="3682365"/>
            <wp:effectExtent l="0" t="0" r="0" b="0"/>
            <wp:docPr id="87" name="Picture 87" descr="Figure 39 charts who should consider the appeal or review. Responses were an independent expert, person or guardian or family, service provider, behaviour support practitioner an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5005" cy="3682365"/>
                    </a:xfrm>
                    <a:prstGeom prst="rect">
                      <a:avLst/>
                    </a:prstGeom>
                    <a:noFill/>
                  </pic:spPr>
                </pic:pic>
              </a:graphicData>
            </a:graphic>
          </wp:inline>
        </w:drawing>
      </w:r>
    </w:p>
    <w:p w14:paraId="15E4B9FA" w14:textId="59A3DDEE" w:rsidR="001F3BBC" w:rsidRDefault="001F3BBC" w:rsidP="002266F3">
      <w:pPr>
        <w:spacing w:line="276" w:lineRule="auto"/>
      </w:pPr>
      <w:r w:rsidRPr="00B733E6">
        <w:t>There was a strong preference for independent experts to be involved in considering reviews</w:t>
      </w:r>
      <w:r>
        <w:t xml:space="preserve"> from all respondent types.</w:t>
      </w:r>
    </w:p>
    <w:p w14:paraId="7E85D0D1" w14:textId="6EA8EE90" w:rsidR="00391CD9" w:rsidRDefault="00391CD9" w:rsidP="002266F3">
      <w:pPr>
        <w:spacing w:line="276" w:lineRule="auto"/>
      </w:pPr>
    </w:p>
    <w:p w14:paraId="1A78E2D8" w14:textId="77777777" w:rsidR="00391CD9" w:rsidRPr="00391CD9" w:rsidRDefault="00391CD9" w:rsidP="002266F3">
      <w:pPr>
        <w:pStyle w:val="NormalWeb"/>
        <w:spacing w:before="120" w:beforeAutospacing="0" w:after="120" w:afterAutospacing="0" w:line="276" w:lineRule="auto"/>
        <w:jc w:val="right"/>
        <w:rPr>
          <w:rFonts w:ascii="Arial" w:hAnsi="Arial" w:cs="Arial"/>
          <w:i/>
          <w:iCs/>
        </w:rPr>
      </w:pPr>
      <w:r w:rsidRPr="00391CD9">
        <w:rPr>
          <w:rFonts w:ascii="Arial" w:hAnsi="Arial" w:cs="Arial"/>
          <w:i/>
          <w:iCs/>
        </w:rPr>
        <w:t>An independent and impartial review panel, no members can have any previous involvement with the consumer under review.</w:t>
      </w:r>
    </w:p>
    <w:p w14:paraId="2AA32D72" w14:textId="232A9640" w:rsidR="00391CD9" w:rsidRDefault="00391CD9" w:rsidP="002266F3">
      <w:pPr>
        <w:pStyle w:val="NormalWeb"/>
        <w:spacing w:before="120" w:beforeAutospacing="0" w:after="120" w:afterAutospacing="0" w:line="276" w:lineRule="auto"/>
        <w:jc w:val="right"/>
        <w:rPr>
          <w:rFonts w:ascii="Arial" w:hAnsi="Arial" w:cs="Arial"/>
          <w:i/>
          <w:iCs/>
        </w:rPr>
      </w:pPr>
      <w:r w:rsidRPr="00391CD9">
        <w:rPr>
          <w:rFonts w:ascii="Arial" w:hAnsi="Arial" w:cs="Arial"/>
          <w:i/>
          <w:iCs/>
        </w:rPr>
        <w:t>– Person with Disability</w:t>
      </w:r>
    </w:p>
    <w:p w14:paraId="33D2D5D7" w14:textId="77777777" w:rsidR="00391CD9" w:rsidRPr="00391CD9" w:rsidRDefault="00391CD9" w:rsidP="002266F3">
      <w:pPr>
        <w:pStyle w:val="NormalWeb"/>
        <w:spacing w:before="120" w:beforeAutospacing="0" w:after="120" w:afterAutospacing="0" w:line="276" w:lineRule="auto"/>
        <w:jc w:val="right"/>
        <w:rPr>
          <w:rFonts w:ascii="Arial" w:hAnsi="Arial" w:cs="Arial"/>
          <w:i/>
          <w:iCs/>
        </w:rPr>
      </w:pPr>
    </w:p>
    <w:p w14:paraId="51133200" w14:textId="77777777" w:rsidR="00391CD9" w:rsidRPr="00391CD9" w:rsidRDefault="00391CD9" w:rsidP="002266F3">
      <w:pPr>
        <w:pStyle w:val="NormalWeb"/>
        <w:spacing w:before="120" w:beforeAutospacing="0" w:after="120" w:afterAutospacing="0" w:line="276" w:lineRule="auto"/>
        <w:jc w:val="right"/>
        <w:rPr>
          <w:rFonts w:ascii="Arial" w:hAnsi="Arial" w:cs="Arial"/>
          <w:i/>
          <w:iCs/>
        </w:rPr>
      </w:pPr>
      <w:r w:rsidRPr="00391CD9">
        <w:rPr>
          <w:rFonts w:ascii="Arial" w:hAnsi="Arial" w:cs="Arial"/>
          <w:i/>
          <w:iCs/>
        </w:rPr>
        <w:t>A more formal panel of independent professionals than the local authorisation panels.</w:t>
      </w:r>
    </w:p>
    <w:p w14:paraId="6871FDB1" w14:textId="77777777" w:rsidR="00391CD9" w:rsidRPr="00391CD9" w:rsidRDefault="00391CD9" w:rsidP="002266F3">
      <w:pPr>
        <w:pStyle w:val="NormalWeb"/>
        <w:spacing w:before="120" w:beforeAutospacing="0" w:after="120" w:afterAutospacing="0" w:line="276" w:lineRule="auto"/>
        <w:jc w:val="right"/>
        <w:rPr>
          <w:rFonts w:ascii="Arial" w:hAnsi="Arial" w:cs="Arial"/>
          <w:i/>
          <w:iCs/>
        </w:rPr>
      </w:pPr>
      <w:r w:rsidRPr="00391CD9">
        <w:rPr>
          <w:rFonts w:ascii="Arial" w:hAnsi="Arial" w:cs="Arial"/>
          <w:i/>
          <w:iCs/>
        </w:rPr>
        <w:t>– Service Provider</w:t>
      </w:r>
    </w:p>
    <w:p w14:paraId="61467B4A" w14:textId="77777777" w:rsidR="001F3BBC" w:rsidRDefault="001F3BBC" w:rsidP="002266F3">
      <w:pPr>
        <w:pStyle w:val="Heading3"/>
        <w:spacing w:line="276" w:lineRule="auto"/>
        <w:rPr>
          <w:lang w:val="en-GB"/>
        </w:rPr>
      </w:pPr>
      <w:bookmarkStart w:id="59" w:name="_Toc18586214"/>
      <w:bookmarkStart w:id="60" w:name="_Toc18617762"/>
      <w:r w:rsidRPr="007209A8">
        <w:rPr>
          <w:lang w:val="en-GB"/>
        </w:rPr>
        <w:t>Q22: How should the quality and consistency of RPA decisions be monitored?</w:t>
      </w:r>
      <w:bookmarkEnd w:id="59"/>
      <w:bookmarkEnd w:id="60"/>
    </w:p>
    <w:p w14:paraId="67F4AFF1" w14:textId="7066ADC7" w:rsidR="001F3BBC" w:rsidRDefault="001F3BBC" w:rsidP="002266F3">
      <w:pPr>
        <w:pStyle w:val="Caption"/>
        <w:keepNext/>
        <w:spacing w:line="276" w:lineRule="auto"/>
      </w:pPr>
      <w:r>
        <w:t xml:space="preserve">Figure </w:t>
      </w:r>
      <w:r w:rsidR="00AC007D">
        <w:rPr>
          <w:noProof/>
        </w:rPr>
        <w:fldChar w:fldCharType="begin"/>
      </w:r>
      <w:r w:rsidR="00AC007D">
        <w:rPr>
          <w:noProof/>
        </w:rPr>
        <w:instrText xml:space="preserve"> SEQ Figure \* ARABIC </w:instrText>
      </w:r>
      <w:r w:rsidR="00AC007D">
        <w:rPr>
          <w:noProof/>
        </w:rPr>
        <w:fldChar w:fldCharType="separate"/>
      </w:r>
      <w:r w:rsidR="009161B1">
        <w:rPr>
          <w:noProof/>
        </w:rPr>
        <w:t>40</w:t>
      </w:r>
      <w:r w:rsidR="00AC007D">
        <w:rPr>
          <w:noProof/>
        </w:rPr>
        <w:fldChar w:fldCharType="end"/>
      </w:r>
      <w:r>
        <w:t xml:space="preserve"> - </w:t>
      </w:r>
      <w:r w:rsidRPr="00A932AD">
        <w:t>Q22: How should the quality and consistency of RPA decisions be monitored?</w:t>
      </w:r>
    </w:p>
    <w:p w14:paraId="310EA1D8" w14:textId="77777777" w:rsidR="001F3BBC" w:rsidRPr="009573E4" w:rsidRDefault="001F3BBC" w:rsidP="002266F3">
      <w:pPr>
        <w:spacing w:line="276" w:lineRule="auto"/>
        <w:rPr>
          <w:lang w:val="en-GB"/>
        </w:rPr>
      </w:pPr>
      <w:r>
        <w:rPr>
          <w:noProof/>
        </w:rPr>
        <w:drawing>
          <wp:inline distT="0" distB="0" distL="0" distR="0" wp14:anchorId="7DD571B5" wp14:editId="655C7CCD">
            <wp:extent cx="5761355" cy="3627120"/>
            <wp:effectExtent l="0" t="0" r="0" b="0"/>
            <wp:docPr id="88" name="Picture 88" descr="Figure 40 charts how quality and consistency of RPA decisions should be monitored. Responses were through process reviews, external auditing, record keeping, reporting by providers, central authority, independent expert or panel, complaints or incidents, unsure an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1355" cy="3627120"/>
                    </a:xfrm>
                    <a:prstGeom prst="rect">
                      <a:avLst/>
                    </a:prstGeom>
                    <a:noFill/>
                  </pic:spPr>
                </pic:pic>
              </a:graphicData>
            </a:graphic>
          </wp:inline>
        </w:drawing>
      </w:r>
    </w:p>
    <w:p w14:paraId="1963A786" w14:textId="3A62629C" w:rsidR="001F3BBC" w:rsidRDefault="001F3BBC" w:rsidP="002266F3">
      <w:pPr>
        <w:spacing w:line="276" w:lineRule="auto"/>
        <w:rPr>
          <w:lang w:val="en-GB"/>
        </w:rPr>
      </w:pPr>
      <w:r>
        <w:rPr>
          <w:lang w:val="en-GB"/>
        </w:rPr>
        <w:t xml:space="preserve">Most respondents indicated a preference for </w:t>
      </w:r>
      <w:r w:rsidRPr="00AE4037">
        <w:rPr>
          <w:lang w:val="en-GB"/>
        </w:rPr>
        <w:t>external oversight and auditing of processes and decisions</w:t>
      </w:r>
      <w:r>
        <w:rPr>
          <w:lang w:val="en-GB"/>
        </w:rPr>
        <w:t>, particularly among service providers. This included process review and external auditing, as well as proposals for routine oversight, e.g. by Independent Specialists who are funded by DCJ to participate in RPA Panels.</w:t>
      </w:r>
    </w:p>
    <w:p w14:paraId="6B6DDBC7" w14:textId="08CAB6DB" w:rsidR="00391CD9" w:rsidRDefault="00391CD9" w:rsidP="002266F3">
      <w:pPr>
        <w:spacing w:line="276" w:lineRule="auto"/>
        <w:rPr>
          <w:lang w:val="en-GB"/>
        </w:rPr>
      </w:pPr>
    </w:p>
    <w:p w14:paraId="6CC85305" w14:textId="77777777" w:rsidR="00391CD9" w:rsidRPr="00391CD9" w:rsidRDefault="00391CD9" w:rsidP="002266F3">
      <w:pPr>
        <w:pStyle w:val="NormalWeb"/>
        <w:spacing w:before="120" w:beforeAutospacing="0" w:after="120" w:afterAutospacing="0" w:line="276" w:lineRule="auto"/>
        <w:jc w:val="right"/>
        <w:rPr>
          <w:rFonts w:ascii="Arial" w:hAnsi="Arial" w:cs="Arial"/>
          <w:i/>
          <w:iCs/>
        </w:rPr>
      </w:pPr>
      <w:r w:rsidRPr="00391CD9">
        <w:rPr>
          <w:rFonts w:ascii="Arial" w:hAnsi="Arial" w:cs="Arial"/>
          <w:i/>
          <w:iCs/>
        </w:rPr>
        <w:t>Central checking a sample to ensure that skills and process are appropriate.</w:t>
      </w:r>
    </w:p>
    <w:p w14:paraId="5C25CF31" w14:textId="28729E6D" w:rsidR="00391CD9" w:rsidRDefault="00391CD9" w:rsidP="002266F3">
      <w:pPr>
        <w:pStyle w:val="NormalWeb"/>
        <w:spacing w:before="120" w:beforeAutospacing="0" w:after="120" w:afterAutospacing="0" w:line="276" w:lineRule="auto"/>
        <w:jc w:val="right"/>
        <w:rPr>
          <w:rFonts w:ascii="Arial" w:hAnsi="Arial" w:cs="Arial"/>
          <w:i/>
          <w:iCs/>
        </w:rPr>
      </w:pPr>
      <w:r w:rsidRPr="00391CD9">
        <w:rPr>
          <w:rFonts w:ascii="Arial" w:hAnsi="Arial" w:cs="Arial"/>
          <w:i/>
          <w:iCs/>
        </w:rPr>
        <w:t>– Service Provider</w:t>
      </w:r>
    </w:p>
    <w:p w14:paraId="50347FC8" w14:textId="77777777" w:rsidR="00391CD9" w:rsidRPr="00391CD9" w:rsidRDefault="00391CD9" w:rsidP="002266F3">
      <w:pPr>
        <w:pStyle w:val="NormalWeb"/>
        <w:spacing w:before="120" w:beforeAutospacing="0" w:after="120" w:afterAutospacing="0" w:line="276" w:lineRule="auto"/>
        <w:jc w:val="right"/>
        <w:rPr>
          <w:rFonts w:ascii="Arial" w:hAnsi="Arial" w:cs="Arial"/>
          <w:i/>
          <w:iCs/>
        </w:rPr>
      </w:pPr>
    </w:p>
    <w:p w14:paraId="318A65B1" w14:textId="52840769" w:rsidR="00391CD9" w:rsidRPr="00391CD9" w:rsidRDefault="00391CD9" w:rsidP="002266F3">
      <w:pPr>
        <w:pStyle w:val="NormalWeb"/>
        <w:spacing w:before="120" w:beforeAutospacing="0" w:after="120" w:afterAutospacing="0" w:line="276" w:lineRule="auto"/>
        <w:jc w:val="right"/>
        <w:rPr>
          <w:rFonts w:ascii="Arial" w:hAnsi="Arial" w:cs="Arial"/>
          <w:i/>
          <w:iCs/>
        </w:rPr>
      </w:pPr>
      <w:r w:rsidRPr="00391CD9">
        <w:rPr>
          <w:rFonts w:ascii="Arial" w:hAnsi="Arial" w:cs="Arial"/>
          <w:i/>
          <w:iCs/>
        </w:rPr>
        <w:t>Although there is currently no external body auditing quality of decision</w:t>
      </w:r>
      <w:r>
        <w:rPr>
          <w:rFonts w:ascii="Arial" w:hAnsi="Arial" w:cs="Arial"/>
          <w:i/>
          <w:iCs/>
        </w:rPr>
        <w:t>-</w:t>
      </w:r>
      <w:r w:rsidRPr="00391CD9">
        <w:rPr>
          <w:rFonts w:ascii="Arial" w:hAnsi="Arial" w:cs="Arial"/>
          <w:i/>
          <w:iCs/>
        </w:rPr>
        <w:t>making processes, in this context, the independent specialist provides a level of independent oversight separate to the implementing provider.</w:t>
      </w:r>
    </w:p>
    <w:p w14:paraId="256BF771" w14:textId="2E1D1C31" w:rsidR="00391CD9" w:rsidRDefault="00391CD9" w:rsidP="002266F3">
      <w:pPr>
        <w:pStyle w:val="NormalWeb"/>
        <w:spacing w:before="120" w:beforeAutospacing="0" w:after="120" w:afterAutospacing="0" w:line="276" w:lineRule="auto"/>
        <w:jc w:val="right"/>
        <w:rPr>
          <w:rFonts w:ascii="Arial" w:hAnsi="Arial" w:cs="Arial"/>
          <w:i/>
          <w:iCs/>
        </w:rPr>
      </w:pPr>
      <w:r w:rsidRPr="00391CD9">
        <w:rPr>
          <w:rFonts w:ascii="Arial" w:hAnsi="Arial" w:cs="Arial"/>
          <w:i/>
          <w:iCs/>
        </w:rPr>
        <w:t>– Service Provider</w:t>
      </w:r>
    </w:p>
    <w:p w14:paraId="2DCF3D7F" w14:textId="77777777" w:rsidR="00391CD9" w:rsidRPr="00391CD9" w:rsidRDefault="00391CD9" w:rsidP="002266F3">
      <w:pPr>
        <w:pStyle w:val="NormalWeb"/>
        <w:spacing w:before="120" w:beforeAutospacing="0" w:after="120" w:afterAutospacing="0" w:line="276" w:lineRule="auto"/>
        <w:jc w:val="right"/>
        <w:rPr>
          <w:rFonts w:ascii="Arial" w:hAnsi="Arial" w:cs="Arial"/>
          <w:i/>
          <w:iCs/>
        </w:rPr>
      </w:pPr>
    </w:p>
    <w:p w14:paraId="3A00701C" w14:textId="77777777" w:rsidR="00391CD9" w:rsidRPr="00391CD9" w:rsidRDefault="00391CD9" w:rsidP="002266F3">
      <w:pPr>
        <w:pStyle w:val="NormalWeb"/>
        <w:spacing w:before="120" w:beforeAutospacing="0" w:after="120" w:afterAutospacing="0" w:line="276" w:lineRule="auto"/>
        <w:jc w:val="right"/>
        <w:rPr>
          <w:rFonts w:ascii="Arial" w:hAnsi="Arial" w:cs="Arial"/>
          <w:i/>
          <w:iCs/>
        </w:rPr>
      </w:pPr>
      <w:r w:rsidRPr="00391CD9">
        <w:rPr>
          <w:rFonts w:ascii="Arial" w:hAnsi="Arial" w:cs="Arial"/>
          <w:i/>
          <w:iCs/>
        </w:rPr>
        <w:t xml:space="preserve">The Ageing and Disability Commissioner should check on restrictions. Check in every few weeks, ask the person if it's working or not. </w:t>
      </w:r>
    </w:p>
    <w:p w14:paraId="3DD9B5A4" w14:textId="77777777" w:rsidR="00391CD9" w:rsidRPr="00391CD9" w:rsidRDefault="00391CD9" w:rsidP="002266F3">
      <w:pPr>
        <w:pStyle w:val="NormalWeb"/>
        <w:spacing w:before="120" w:beforeAutospacing="0" w:after="120" w:afterAutospacing="0" w:line="276" w:lineRule="auto"/>
        <w:jc w:val="right"/>
        <w:rPr>
          <w:rFonts w:ascii="Arial" w:hAnsi="Arial" w:cs="Arial"/>
          <w:i/>
          <w:iCs/>
        </w:rPr>
      </w:pPr>
      <w:r w:rsidRPr="00391CD9">
        <w:rPr>
          <w:rFonts w:ascii="Arial" w:hAnsi="Arial" w:cs="Arial"/>
          <w:i/>
          <w:iCs/>
        </w:rPr>
        <w:t>– Person with Disability</w:t>
      </w:r>
    </w:p>
    <w:p w14:paraId="115E0C3E" w14:textId="027705BC" w:rsidR="001F3BBC" w:rsidRDefault="001F3BBC" w:rsidP="002266F3">
      <w:pPr>
        <w:spacing w:line="276" w:lineRule="auto"/>
        <w:rPr>
          <w:lang w:val="en-GB"/>
        </w:rPr>
      </w:pPr>
      <w:r w:rsidRPr="00AE4037">
        <w:rPr>
          <w:lang w:val="en-GB"/>
        </w:rPr>
        <w:t>P</w:t>
      </w:r>
      <w:r>
        <w:rPr>
          <w:lang w:val="en-GB"/>
        </w:rPr>
        <w:t xml:space="preserve">ersons </w:t>
      </w:r>
      <w:r w:rsidRPr="00AE4037">
        <w:rPr>
          <w:lang w:val="en-GB"/>
        </w:rPr>
        <w:t>w</w:t>
      </w:r>
      <w:r>
        <w:rPr>
          <w:lang w:val="en-GB"/>
        </w:rPr>
        <w:t>ith disability</w:t>
      </w:r>
      <w:r w:rsidRPr="00AE4037">
        <w:rPr>
          <w:lang w:val="en-GB"/>
        </w:rPr>
        <w:t xml:space="preserve"> </w:t>
      </w:r>
      <w:r>
        <w:rPr>
          <w:lang w:val="en-GB"/>
        </w:rPr>
        <w:t xml:space="preserve">tended to put greater emphasis on routine record keeping and reporting as a mechanism for oversight. Persons with disability were also more likely to value </w:t>
      </w:r>
      <w:r w:rsidRPr="00AE4037">
        <w:rPr>
          <w:lang w:val="en-GB"/>
        </w:rPr>
        <w:t>participation by independent experts as an oversight mechanism</w:t>
      </w:r>
      <w:r>
        <w:rPr>
          <w:lang w:val="en-GB"/>
        </w:rPr>
        <w:t>, including in response to complaints or appeals.</w:t>
      </w:r>
    </w:p>
    <w:p w14:paraId="2B23B38C" w14:textId="13ABC8D2" w:rsidR="00391CD9" w:rsidRDefault="00391CD9" w:rsidP="002266F3">
      <w:pPr>
        <w:spacing w:line="276" w:lineRule="auto"/>
        <w:rPr>
          <w:lang w:val="en-GB"/>
        </w:rPr>
      </w:pPr>
    </w:p>
    <w:p w14:paraId="7B54F018" w14:textId="77777777" w:rsidR="00391CD9" w:rsidRPr="00391CD9" w:rsidRDefault="00391CD9" w:rsidP="002266F3">
      <w:pPr>
        <w:pStyle w:val="NormalWeb"/>
        <w:spacing w:before="120" w:beforeAutospacing="0" w:after="120" w:afterAutospacing="0" w:line="276" w:lineRule="auto"/>
        <w:jc w:val="right"/>
        <w:rPr>
          <w:rFonts w:ascii="Arial" w:hAnsi="Arial" w:cs="Arial"/>
          <w:i/>
          <w:iCs/>
          <w:lang w:val="en-GB"/>
        </w:rPr>
      </w:pPr>
      <w:r w:rsidRPr="00391CD9">
        <w:rPr>
          <w:rFonts w:ascii="Arial" w:hAnsi="Arial" w:cs="Arial"/>
          <w:i/>
          <w:iCs/>
          <w:lang w:val="en-GB"/>
        </w:rPr>
        <w:t>External review body with the sole purpose of monitoring.</w:t>
      </w:r>
    </w:p>
    <w:p w14:paraId="048BC76D" w14:textId="171709FD" w:rsidR="00391CD9" w:rsidRDefault="00391CD9" w:rsidP="002266F3">
      <w:pPr>
        <w:pStyle w:val="NormalWeb"/>
        <w:spacing w:before="120" w:beforeAutospacing="0" w:after="120" w:afterAutospacing="0" w:line="276" w:lineRule="auto"/>
        <w:jc w:val="right"/>
        <w:rPr>
          <w:rFonts w:ascii="Arial" w:hAnsi="Arial" w:cs="Arial"/>
          <w:i/>
          <w:iCs/>
        </w:rPr>
      </w:pPr>
      <w:r w:rsidRPr="00391CD9">
        <w:rPr>
          <w:rFonts w:ascii="Arial" w:hAnsi="Arial" w:cs="Arial"/>
          <w:i/>
          <w:iCs/>
        </w:rPr>
        <w:t>– Person with Disability</w:t>
      </w:r>
    </w:p>
    <w:p w14:paraId="69E6FCD5" w14:textId="77777777" w:rsidR="00391CD9" w:rsidRPr="00391CD9" w:rsidRDefault="00391CD9" w:rsidP="002266F3">
      <w:pPr>
        <w:pStyle w:val="NormalWeb"/>
        <w:spacing w:before="120" w:beforeAutospacing="0" w:after="120" w:afterAutospacing="0" w:line="276" w:lineRule="auto"/>
        <w:jc w:val="right"/>
        <w:rPr>
          <w:rFonts w:ascii="Arial" w:hAnsi="Arial" w:cs="Arial"/>
          <w:i/>
          <w:iCs/>
        </w:rPr>
      </w:pPr>
    </w:p>
    <w:p w14:paraId="016E5A12" w14:textId="77777777" w:rsidR="00391CD9" w:rsidRPr="00391CD9" w:rsidRDefault="00391CD9" w:rsidP="002266F3">
      <w:pPr>
        <w:pStyle w:val="NormalWeb"/>
        <w:spacing w:before="120" w:beforeAutospacing="0" w:after="120" w:afterAutospacing="0" w:line="276" w:lineRule="auto"/>
        <w:jc w:val="right"/>
        <w:rPr>
          <w:rFonts w:ascii="Arial" w:hAnsi="Arial" w:cs="Arial"/>
          <w:i/>
          <w:iCs/>
        </w:rPr>
      </w:pPr>
      <w:r w:rsidRPr="00391CD9">
        <w:rPr>
          <w:rFonts w:ascii="Arial" w:hAnsi="Arial" w:cs="Arial"/>
          <w:i/>
          <w:iCs/>
        </w:rPr>
        <w:t>Having an actual appeals committee like Dept of Housing has the Housing Appeals Committee, independent of the Housing body. They would be checking that decision makers have the right skills and information to make good decisions and checking some decisions to make sure that they were made in the right way.</w:t>
      </w:r>
    </w:p>
    <w:p w14:paraId="0182243B" w14:textId="77777777" w:rsidR="00391CD9" w:rsidRPr="00391CD9" w:rsidRDefault="00391CD9" w:rsidP="002266F3">
      <w:pPr>
        <w:pStyle w:val="NormalWeb"/>
        <w:spacing w:before="120" w:beforeAutospacing="0" w:after="120" w:afterAutospacing="0" w:line="276" w:lineRule="auto"/>
        <w:jc w:val="right"/>
        <w:rPr>
          <w:rFonts w:ascii="Arial" w:hAnsi="Arial" w:cs="Arial"/>
          <w:i/>
          <w:iCs/>
        </w:rPr>
      </w:pPr>
      <w:r w:rsidRPr="00391CD9">
        <w:rPr>
          <w:rFonts w:ascii="Arial" w:hAnsi="Arial" w:cs="Arial"/>
          <w:i/>
          <w:iCs/>
        </w:rPr>
        <w:t>– Other Interested Person</w:t>
      </w:r>
    </w:p>
    <w:p w14:paraId="28CE32E2" w14:textId="77777777" w:rsidR="001F3BBC" w:rsidRDefault="001F3BBC" w:rsidP="002266F3">
      <w:pPr>
        <w:pStyle w:val="Heading3"/>
        <w:spacing w:line="276" w:lineRule="auto"/>
        <w:rPr>
          <w:lang w:val="en-GB"/>
        </w:rPr>
      </w:pPr>
      <w:bookmarkStart w:id="61" w:name="_Toc18586216"/>
      <w:bookmarkStart w:id="62" w:name="_Toc18617764"/>
      <w:r w:rsidRPr="007209A8">
        <w:rPr>
          <w:lang w:val="en-GB"/>
        </w:rPr>
        <w:t>Q23: What enforcement powers should this include?</w:t>
      </w:r>
      <w:bookmarkEnd w:id="61"/>
      <w:bookmarkEnd w:id="62"/>
    </w:p>
    <w:p w14:paraId="0982D249" w14:textId="2AAA78BC" w:rsidR="001F3BBC" w:rsidRDefault="001F3BBC" w:rsidP="002266F3">
      <w:pPr>
        <w:pStyle w:val="Caption"/>
        <w:keepNext/>
        <w:spacing w:line="276" w:lineRule="auto"/>
      </w:pPr>
      <w:r>
        <w:t xml:space="preserve">Figure </w:t>
      </w:r>
      <w:r w:rsidR="00AC007D">
        <w:rPr>
          <w:noProof/>
        </w:rPr>
        <w:fldChar w:fldCharType="begin"/>
      </w:r>
      <w:r w:rsidR="00AC007D">
        <w:rPr>
          <w:noProof/>
        </w:rPr>
        <w:instrText xml:space="preserve"> SEQ Figure \* ARABIC </w:instrText>
      </w:r>
      <w:r w:rsidR="00AC007D">
        <w:rPr>
          <w:noProof/>
        </w:rPr>
        <w:fldChar w:fldCharType="separate"/>
      </w:r>
      <w:r w:rsidR="009161B1">
        <w:rPr>
          <w:noProof/>
        </w:rPr>
        <w:t>41</w:t>
      </w:r>
      <w:r w:rsidR="00AC007D">
        <w:rPr>
          <w:noProof/>
        </w:rPr>
        <w:fldChar w:fldCharType="end"/>
      </w:r>
      <w:r>
        <w:t xml:space="preserve"> - </w:t>
      </w:r>
      <w:r w:rsidRPr="00236A21">
        <w:t>Q23: What enforcement powers should this include?</w:t>
      </w:r>
    </w:p>
    <w:p w14:paraId="7AC9E740" w14:textId="77777777" w:rsidR="001F3BBC" w:rsidRPr="009573E4" w:rsidRDefault="001F3BBC" w:rsidP="002266F3">
      <w:pPr>
        <w:spacing w:line="276" w:lineRule="auto"/>
        <w:rPr>
          <w:lang w:val="en-GB"/>
        </w:rPr>
      </w:pPr>
      <w:r>
        <w:rPr>
          <w:noProof/>
        </w:rPr>
        <w:drawing>
          <wp:inline distT="0" distB="0" distL="0" distR="0" wp14:anchorId="1BEBD591" wp14:editId="0AF0753F">
            <wp:extent cx="5767070" cy="3810635"/>
            <wp:effectExtent l="0" t="0" r="5080" b="0"/>
            <wp:docPr id="89" name="Picture 89" descr="Figure 41 charts what enforcement powers should this include. Responses were warnings or support and training, report to the NDIS Quality and Safeguard Commission, deregistration or suspension, rescind decisions, powers but not specified, fines or criminal charges, publicise breaches, current powers and u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7070" cy="3810635"/>
                    </a:xfrm>
                    <a:prstGeom prst="rect">
                      <a:avLst/>
                    </a:prstGeom>
                    <a:noFill/>
                  </pic:spPr>
                </pic:pic>
              </a:graphicData>
            </a:graphic>
          </wp:inline>
        </w:drawing>
      </w:r>
    </w:p>
    <w:p w14:paraId="2EB96CF3" w14:textId="5D7E73FC" w:rsidR="001F3BBC" w:rsidRDefault="001F3BBC" w:rsidP="002266F3">
      <w:pPr>
        <w:spacing w:line="276" w:lineRule="auto"/>
      </w:pPr>
      <w:r>
        <w:t xml:space="preserve">Respondents indicated a desire for </w:t>
      </w:r>
      <w:r w:rsidRPr="0001751F">
        <w:t>a capacity building and supportive approach to improving RPA decision</w:t>
      </w:r>
      <w:r>
        <w:t xml:space="preserve"> making</w:t>
      </w:r>
      <w:r w:rsidRPr="0001751F">
        <w:t xml:space="preserve">, with the potential for an </w:t>
      </w:r>
      <w:r>
        <w:t xml:space="preserve">RPA Panel or </w:t>
      </w:r>
      <w:r w:rsidRPr="0001751F">
        <w:t>RPA Panel member to be deregistered or suspended</w:t>
      </w:r>
      <w:r>
        <w:t>.</w:t>
      </w:r>
    </w:p>
    <w:p w14:paraId="57346702" w14:textId="4DA880A1" w:rsidR="00391CD9" w:rsidRDefault="00391CD9" w:rsidP="002266F3">
      <w:pPr>
        <w:spacing w:line="276" w:lineRule="auto"/>
      </w:pPr>
    </w:p>
    <w:p w14:paraId="545B8A70" w14:textId="31766566" w:rsidR="00391CD9" w:rsidRPr="00391CD9" w:rsidRDefault="00391CD9" w:rsidP="002266F3">
      <w:pPr>
        <w:spacing w:line="276" w:lineRule="auto"/>
        <w:jc w:val="right"/>
        <w:rPr>
          <w:i/>
          <w:iCs/>
        </w:rPr>
      </w:pPr>
      <w:r w:rsidRPr="00391CD9">
        <w:rPr>
          <w:i/>
          <w:iCs/>
        </w:rPr>
        <w:t>This independent body should be able to recommend training and set an example of a culture of best practice.</w:t>
      </w:r>
    </w:p>
    <w:p w14:paraId="261CD492" w14:textId="7A376BE9" w:rsidR="00391CD9" w:rsidRPr="00391CD9" w:rsidRDefault="00391CD9" w:rsidP="002266F3">
      <w:pPr>
        <w:pStyle w:val="ListParagraph"/>
        <w:numPr>
          <w:ilvl w:val="0"/>
          <w:numId w:val="31"/>
        </w:numPr>
        <w:spacing w:line="276" w:lineRule="auto"/>
        <w:contextualSpacing w:val="0"/>
        <w:jc w:val="right"/>
        <w:rPr>
          <w:i/>
          <w:iCs/>
        </w:rPr>
      </w:pPr>
      <w:r w:rsidRPr="00391CD9">
        <w:rPr>
          <w:i/>
          <w:iCs/>
        </w:rPr>
        <w:t xml:space="preserve">Person with Disability </w:t>
      </w:r>
    </w:p>
    <w:p w14:paraId="3B33D610" w14:textId="40A1ED6D" w:rsidR="00391CD9" w:rsidRPr="00391CD9" w:rsidRDefault="00391CD9" w:rsidP="002266F3">
      <w:pPr>
        <w:spacing w:line="276" w:lineRule="auto"/>
        <w:jc w:val="right"/>
        <w:rPr>
          <w:i/>
          <w:iCs/>
        </w:rPr>
      </w:pPr>
    </w:p>
    <w:p w14:paraId="611AEFAD" w14:textId="77777777" w:rsidR="00391CD9" w:rsidRPr="00391CD9" w:rsidRDefault="00391CD9" w:rsidP="002266F3">
      <w:pPr>
        <w:pStyle w:val="NormalWeb"/>
        <w:spacing w:before="120" w:beforeAutospacing="0" w:after="120" w:afterAutospacing="0" w:line="276" w:lineRule="auto"/>
        <w:jc w:val="right"/>
        <w:rPr>
          <w:rFonts w:ascii="Arial" w:hAnsi="Arial" w:cs="Arial"/>
          <w:i/>
          <w:iCs/>
          <w:lang w:val="en-GB"/>
        </w:rPr>
      </w:pPr>
      <w:r w:rsidRPr="00391CD9">
        <w:rPr>
          <w:rFonts w:ascii="Arial" w:hAnsi="Arial" w:cs="Arial"/>
          <w:i/>
          <w:iCs/>
          <w:lang w:val="en-GB"/>
        </w:rPr>
        <w:t>Enforcement could also be in a coaching model - making sure that enforcement is done in a way that helps organisations learn.</w:t>
      </w:r>
    </w:p>
    <w:p w14:paraId="6169BC14" w14:textId="0DF67300" w:rsidR="00391CD9" w:rsidRDefault="00391CD9" w:rsidP="002266F3">
      <w:pPr>
        <w:pStyle w:val="NormalWeb"/>
        <w:spacing w:before="120" w:beforeAutospacing="0" w:after="120" w:afterAutospacing="0" w:line="276" w:lineRule="auto"/>
        <w:jc w:val="right"/>
        <w:rPr>
          <w:rFonts w:ascii="Arial" w:hAnsi="Arial" w:cs="Arial"/>
          <w:i/>
          <w:iCs/>
        </w:rPr>
      </w:pPr>
      <w:r w:rsidRPr="00391CD9">
        <w:rPr>
          <w:rFonts w:ascii="Arial" w:hAnsi="Arial" w:cs="Arial"/>
          <w:i/>
          <w:iCs/>
        </w:rPr>
        <w:t>– Service Provider</w:t>
      </w:r>
    </w:p>
    <w:p w14:paraId="42A69154" w14:textId="77777777" w:rsidR="00391CD9" w:rsidRPr="00391CD9" w:rsidRDefault="00391CD9" w:rsidP="002266F3">
      <w:pPr>
        <w:pStyle w:val="NormalWeb"/>
        <w:spacing w:before="120" w:beforeAutospacing="0" w:after="120" w:afterAutospacing="0" w:line="276" w:lineRule="auto"/>
        <w:jc w:val="right"/>
        <w:rPr>
          <w:rFonts w:ascii="Arial" w:hAnsi="Arial" w:cs="Arial"/>
          <w:i/>
          <w:iCs/>
        </w:rPr>
      </w:pPr>
    </w:p>
    <w:p w14:paraId="30612B40" w14:textId="77777777" w:rsidR="00391CD9" w:rsidRPr="00391CD9" w:rsidRDefault="00391CD9" w:rsidP="002266F3">
      <w:pPr>
        <w:pStyle w:val="NormalWeb"/>
        <w:spacing w:before="120" w:beforeAutospacing="0" w:after="120" w:afterAutospacing="0" w:line="276" w:lineRule="auto"/>
        <w:jc w:val="right"/>
        <w:rPr>
          <w:rFonts w:ascii="Arial" w:hAnsi="Arial" w:cs="Arial"/>
          <w:i/>
          <w:iCs/>
        </w:rPr>
      </w:pPr>
      <w:r w:rsidRPr="00391CD9">
        <w:rPr>
          <w:rFonts w:ascii="Arial" w:hAnsi="Arial" w:cs="Arial"/>
          <w:i/>
          <w:iCs/>
        </w:rPr>
        <w:t>Report to a Central Registration Board for Panel Members. Suspensions from panel until further training undertaken and skills assessed.</w:t>
      </w:r>
    </w:p>
    <w:p w14:paraId="1AC503E1" w14:textId="77777777" w:rsidR="00391CD9" w:rsidRPr="00391CD9" w:rsidRDefault="00391CD9" w:rsidP="002266F3">
      <w:pPr>
        <w:pStyle w:val="NormalWeb"/>
        <w:spacing w:before="120" w:beforeAutospacing="0" w:after="120" w:afterAutospacing="0" w:line="276" w:lineRule="auto"/>
        <w:jc w:val="right"/>
        <w:rPr>
          <w:rFonts w:ascii="Arial" w:hAnsi="Arial" w:cs="Arial"/>
          <w:i/>
          <w:iCs/>
        </w:rPr>
      </w:pPr>
      <w:r w:rsidRPr="00391CD9">
        <w:rPr>
          <w:rFonts w:ascii="Arial" w:hAnsi="Arial" w:cs="Arial"/>
          <w:i/>
          <w:iCs/>
        </w:rPr>
        <w:t>– Service Provider</w:t>
      </w:r>
    </w:p>
    <w:p w14:paraId="07698A17" w14:textId="0B22248D" w:rsidR="001F3BBC" w:rsidRDefault="001F3BBC" w:rsidP="002266F3">
      <w:pPr>
        <w:spacing w:line="276" w:lineRule="auto"/>
      </w:pPr>
      <w:r w:rsidRPr="0001751F">
        <w:t xml:space="preserve">There was </w:t>
      </w:r>
      <w:r>
        <w:t xml:space="preserve">also </w:t>
      </w:r>
      <w:r w:rsidRPr="0001751F">
        <w:t xml:space="preserve">a desire among </w:t>
      </w:r>
      <w:r>
        <w:t>many service providers</w:t>
      </w:r>
      <w:r w:rsidRPr="0001751F">
        <w:t xml:space="preserve"> to align or combine enforcement powers with </w:t>
      </w:r>
      <w:r>
        <w:t xml:space="preserve">those of </w:t>
      </w:r>
      <w:r w:rsidRPr="0001751F">
        <w:t>the NDIS Quality and Safeguards Commission</w:t>
      </w:r>
      <w:r>
        <w:t>.</w:t>
      </w:r>
    </w:p>
    <w:p w14:paraId="37E0F151" w14:textId="4B967DD4" w:rsidR="00391CD9" w:rsidRDefault="00391CD9" w:rsidP="002266F3">
      <w:pPr>
        <w:spacing w:line="276" w:lineRule="auto"/>
      </w:pPr>
    </w:p>
    <w:p w14:paraId="6E87CF7E" w14:textId="77777777" w:rsidR="00391CD9" w:rsidRPr="00391CD9" w:rsidRDefault="00391CD9" w:rsidP="002266F3">
      <w:pPr>
        <w:spacing w:line="276" w:lineRule="auto"/>
        <w:ind w:left="540"/>
        <w:jc w:val="right"/>
        <w:rPr>
          <w:rFonts w:ascii="Arial" w:hAnsi="Arial" w:cs="Arial"/>
          <w:i/>
          <w:iCs/>
        </w:rPr>
      </w:pPr>
      <w:r w:rsidRPr="00391CD9">
        <w:rPr>
          <w:rFonts w:ascii="Arial" w:hAnsi="Arial" w:cs="Arial"/>
          <w:i/>
          <w:iCs/>
        </w:rPr>
        <w:t>Education and support as a first step, leading to Referral to appropriate stakeholders such as police or the NDIS Commission.</w:t>
      </w:r>
    </w:p>
    <w:p w14:paraId="6B2FFAAC" w14:textId="10E6E2F9" w:rsidR="00391CD9" w:rsidRDefault="00391CD9" w:rsidP="002266F3">
      <w:pPr>
        <w:spacing w:line="276" w:lineRule="auto"/>
        <w:ind w:left="540"/>
        <w:jc w:val="right"/>
        <w:rPr>
          <w:rFonts w:ascii="Arial" w:hAnsi="Arial" w:cs="Arial"/>
          <w:i/>
          <w:iCs/>
        </w:rPr>
      </w:pPr>
      <w:r w:rsidRPr="00391CD9">
        <w:rPr>
          <w:rFonts w:ascii="Arial" w:hAnsi="Arial" w:cs="Arial"/>
          <w:i/>
          <w:iCs/>
        </w:rPr>
        <w:t>– Service Provider</w:t>
      </w:r>
    </w:p>
    <w:p w14:paraId="049E2C2C" w14:textId="77777777" w:rsidR="00391CD9" w:rsidRPr="00391CD9" w:rsidRDefault="00391CD9" w:rsidP="002266F3">
      <w:pPr>
        <w:spacing w:line="276" w:lineRule="auto"/>
        <w:ind w:left="540"/>
        <w:jc w:val="right"/>
        <w:rPr>
          <w:rFonts w:ascii="Arial" w:hAnsi="Arial" w:cs="Arial"/>
          <w:i/>
          <w:iCs/>
        </w:rPr>
      </w:pPr>
    </w:p>
    <w:p w14:paraId="2AB099E3" w14:textId="77777777" w:rsidR="00391CD9" w:rsidRPr="005C2F05" w:rsidRDefault="00391CD9" w:rsidP="00EF466E">
      <w:pPr>
        <w:pStyle w:val="ListParagraph"/>
        <w:numPr>
          <w:ilvl w:val="0"/>
          <w:numId w:val="39"/>
        </w:numPr>
        <w:spacing w:line="276" w:lineRule="auto"/>
        <w:ind w:left="4320"/>
        <w:contextualSpacing w:val="0"/>
        <w:textAlignment w:val="center"/>
        <w:rPr>
          <w:rFonts w:ascii="Calibri" w:hAnsi="Calibri" w:cs="Calibri"/>
          <w:i/>
          <w:iCs/>
          <w:sz w:val="22"/>
        </w:rPr>
      </w:pPr>
      <w:r w:rsidRPr="005C2F05">
        <w:rPr>
          <w:i/>
          <w:iCs/>
        </w:rPr>
        <w:t xml:space="preserve">support </w:t>
      </w:r>
    </w:p>
    <w:p w14:paraId="540C679D" w14:textId="77777777" w:rsidR="00391CD9" w:rsidRPr="005C2F05" w:rsidRDefault="00391CD9" w:rsidP="00EF466E">
      <w:pPr>
        <w:pStyle w:val="ListParagraph"/>
        <w:numPr>
          <w:ilvl w:val="0"/>
          <w:numId w:val="39"/>
        </w:numPr>
        <w:spacing w:line="276" w:lineRule="auto"/>
        <w:ind w:left="4320"/>
        <w:contextualSpacing w:val="0"/>
        <w:textAlignment w:val="center"/>
        <w:rPr>
          <w:rFonts w:ascii="Calibri" w:hAnsi="Calibri" w:cs="Calibri"/>
          <w:i/>
          <w:iCs/>
          <w:sz w:val="22"/>
        </w:rPr>
      </w:pPr>
      <w:r w:rsidRPr="005C2F05">
        <w:rPr>
          <w:i/>
          <w:iCs/>
        </w:rPr>
        <w:t xml:space="preserve">supervision </w:t>
      </w:r>
    </w:p>
    <w:p w14:paraId="7AEFDD2E" w14:textId="77777777" w:rsidR="00391CD9" w:rsidRPr="005C2F05" w:rsidRDefault="00391CD9" w:rsidP="00EF466E">
      <w:pPr>
        <w:pStyle w:val="ListParagraph"/>
        <w:numPr>
          <w:ilvl w:val="0"/>
          <w:numId w:val="39"/>
        </w:numPr>
        <w:spacing w:line="276" w:lineRule="auto"/>
        <w:ind w:left="4320"/>
        <w:contextualSpacing w:val="0"/>
        <w:textAlignment w:val="center"/>
        <w:rPr>
          <w:rFonts w:ascii="Calibri" w:hAnsi="Calibri" w:cs="Calibri"/>
          <w:i/>
          <w:iCs/>
          <w:sz w:val="22"/>
        </w:rPr>
      </w:pPr>
      <w:r w:rsidRPr="005C2F05">
        <w:rPr>
          <w:i/>
          <w:iCs/>
        </w:rPr>
        <w:t xml:space="preserve">closure of panel </w:t>
      </w:r>
    </w:p>
    <w:p w14:paraId="5F05242C" w14:textId="77777777" w:rsidR="00391CD9" w:rsidRPr="005C2F05" w:rsidRDefault="00391CD9" w:rsidP="00EF466E">
      <w:pPr>
        <w:pStyle w:val="ListParagraph"/>
        <w:numPr>
          <w:ilvl w:val="0"/>
          <w:numId w:val="39"/>
        </w:numPr>
        <w:spacing w:line="276" w:lineRule="auto"/>
        <w:ind w:left="4320"/>
        <w:contextualSpacing w:val="0"/>
        <w:textAlignment w:val="center"/>
        <w:rPr>
          <w:rFonts w:ascii="Calibri" w:hAnsi="Calibri" w:cs="Calibri"/>
          <w:i/>
          <w:iCs/>
          <w:sz w:val="22"/>
        </w:rPr>
      </w:pPr>
      <w:r w:rsidRPr="005C2F05">
        <w:rPr>
          <w:i/>
          <w:iCs/>
        </w:rPr>
        <w:t>report to the NDIS Q&amp;S Commission</w:t>
      </w:r>
    </w:p>
    <w:p w14:paraId="63498C91" w14:textId="77777777" w:rsidR="00391CD9" w:rsidRPr="00391CD9" w:rsidRDefault="00391CD9" w:rsidP="00EF466E">
      <w:pPr>
        <w:spacing w:line="276" w:lineRule="auto"/>
        <w:jc w:val="right"/>
        <w:rPr>
          <w:rFonts w:ascii="Arial" w:hAnsi="Arial" w:cs="Arial"/>
          <w:i/>
          <w:iCs/>
        </w:rPr>
      </w:pPr>
      <w:r w:rsidRPr="00391CD9">
        <w:rPr>
          <w:rFonts w:ascii="Arial" w:hAnsi="Arial" w:cs="Arial"/>
          <w:i/>
          <w:iCs/>
        </w:rPr>
        <w:t>– Service Provider</w:t>
      </w:r>
    </w:p>
    <w:p w14:paraId="6765F9D7" w14:textId="06BE7855" w:rsidR="00391CD9" w:rsidRDefault="00391CD9" w:rsidP="002266F3">
      <w:pPr>
        <w:spacing w:line="276" w:lineRule="auto"/>
      </w:pPr>
    </w:p>
    <w:p w14:paraId="541B189D" w14:textId="77777777" w:rsidR="00391CD9" w:rsidRDefault="00391CD9" w:rsidP="002266F3">
      <w:pPr>
        <w:spacing w:line="276" w:lineRule="auto"/>
      </w:pPr>
    </w:p>
    <w:p w14:paraId="18518C63" w14:textId="77777777" w:rsidR="001F3BBC" w:rsidRDefault="001F3BBC" w:rsidP="002266F3">
      <w:pPr>
        <w:pStyle w:val="Heading3"/>
        <w:spacing w:line="276" w:lineRule="auto"/>
      </w:pPr>
      <w:bookmarkStart w:id="63" w:name="_Toc18586218"/>
      <w:bookmarkStart w:id="64" w:name="_Toc18617766"/>
      <w:r w:rsidRPr="007209A8">
        <w:t>Q24: What form should RPA regulation take?</w:t>
      </w:r>
      <w:bookmarkEnd w:id="63"/>
      <w:bookmarkEnd w:id="64"/>
    </w:p>
    <w:p w14:paraId="0B836D76" w14:textId="7B6C6A3A" w:rsidR="001F3BBC" w:rsidRDefault="001F3BBC" w:rsidP="002266F3">
      <w:pPr>
        <w:pStyle w:val="Caption"/>
        <w:keepNext/>
        <w:spacing w:line="276" w:lineRule="auto"/>
      </w:pPr>
      <w:r>
        <w:t xml:space="preserve">Figure </w:t>
      </w:r>
      <w:r w:rsidR="00AC007D">
        <w:rPr>
          <w:noProof/>
        </w:rPr>
        <w:fldChar w:fldCharType="begin"/>
      </w:r>
      <w:r w:rsidR="00AC007D">
        <w:rPr>
          <w:noProof/>
        </w:rPr>
        <w:instrText xml:space="preserve"> SEQ Figure \* ARABIC </w:instrText>
      </w:r>
      <w:r w:rsidR="00AC007D">
        <w:rPr>
          <w:noProof/>
        </w:rPr>
        <w:fldChar w:fldCharType="separate"/>
      </w:r>
      <w:r w:rsidR="009161B1">
        <w:rPr>
          <w:noProof/>
        </w:rPr>
        <w:t>42</w:t>
      </w:r>
      <w:r w:rsidR="00AC007D">
        <w:rPr>
          <w:noProof/>
        </w:rPr>
        <w:fldChar w:fldCharType="end"/>
      </w:r>
      <w:r>
        <w:t xml:space="preserve"> - </w:t>
      </w:r>
      <w:r w:rsidRPr="00F70B07">
        <w:t>Q24: What form should RPA regulation take?</w:t>
      </w:r>
    </w:p>
    <w:p w14:paraId="4C0B03E2" w14:textId="77777777" w:rsidR="001F3BBC" w:rsidRPr="00A34BFA" w:rsidRDefault="001F3BBC" w:rsidP="002266F3">
      <w:pPr>
        <w:spacing w:line="276" w:lineRule="auto"/>
      </w:pPr>
      <w:r>
        <w:rPr>
          <w:noProof/>
        </w:rPr>
        <w:drawing>
          <wp:inline distT="0" distB="0" distL="0" distR="0" wp14:anchorId="071A3F6C" wp14:editId="1787FE92">
            <wp:extent cx="6480810" cy="3359150"/>
            <wp:effectExtent l="0" t="0" r="0" b="0"/>
            <wp:docPr id="90" name="Picture 90" descr="Figure 42 charts what form should RPA regulation take. Responses were legislation, policy, a mix, unsure or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80810" cy="3359150"/>
                    </a:xfrm>
                    <a:prstGeom prst="rect">
                      <a:avLst/>
                    </a:prstGeom>
                    <a:noFill/>
                  </pic:spPr>
                </pic:pic>
              </a:graphicData>
            </a:graphic>
          </wp:inline>
        </w:drawing>
      </w:r>
    </w:p>
    <w:p w14:paraId="49C0596E" w14:textId="79351D98" w:rsidR="001F3BBC" w:rsidRDefault="001F3BBC" w:rsidP="002266F3">
      <w:pPr>
        <w:spacing w:line="276" w:lineRule="auto"/>
      </w:pPr>
      <w:r w:rsidRPr="00F32271">
        <w:t>There was a preference for a regulatory approach that combine</w:t>
      </w:r>
      <w:r>
        <w:t>s</w:t>
      </w:r>
      <w:r w:rsidRPr="00F32271">
        <w:t xml:space="preserve"> a platform of legislation </w:t>
      </w:r>
      <w:r>
        <w:t xml:space="preserve">to define </w:t>
      </w:r>
      <w:r w:rsidRPr="00F32271">
        <w:t xml:space="preserve">principles and enforcement powers with a policy framework that enables </w:t>
      </w:r>
      <w:r>
        <w:t xml:space="preserve">flexibility. Flexibility was seen to be desirable to accommodate local variation, and scope for </w:t>
      </w:r>
      <w:r w:rsidRPr="00F32271">
        <w:t>adjustment as</w:t>
      </w:r>
      <w:r>
        <w:t xml:space="preserve"> </w:t>
      </w:r>
      <w:r w:rsidRPr="00F32271">
        <w:t>the full-scheme NDIS matures</w:t>
      </w:r>
      <w:r>
        <w:t xml:space="preserve">, </w:t>
      </w:r>
      <w:r w:rsidRPr="00F32271">
        <w:t>capability increases among decision makers</w:t>
      </w:r>
      <w:r>
        <w:t xml:space="preserve">, and </w:t>
      </w:r>
      <w:r w:rsidRPr="00F32271">
        <w:t>more settings harmonise principles and work through implementation considerations</w:t>
      </w:r>
      <w:r>
        <w:t>.</w:t>
      </w:r>
    </w:p>
    <w:p w14:paraId="05BD54FF" w14:textId="7BE74A13" w:rsidR="005C2F05" w:rsidRDefault="005C2F05" w:rsidP="002266F3">
      <w:pPr>
        <w:spacing w:line="276" w:lineRule="auto"/>
      </w:pPr>
    </w:p>
    <w:p w14:paraId="2642E9E4" w14:textId="77777777" w:rsidR="005C2F05" w:rsidRPr="005C2F05" w:rsidRDefault="005C2F05" w:rsidP="002266F3">
      <w:pPr>
        <w:pStyle w:val="NormalWeb"/>
        <w:spacing w:before="120" w:beforeAutospacing="0" w:after="120" w:afterAutospacing="0" w:line="276" w:lineRule="auto"/>
        <w:jc w:val="right"/>
        <w:rPr>
          <w:rFonts w:ascii="Arial" w:hAnsi="Arial" w:cs="Arial"/>
          <w:i/>
          <w:iCs/>
        </w:rPr>
      </w:pPr>
      <w:r w:rsidRPr="005C2F05">
        <w:rPr>
          <w:rFonts w:ascii="Arial" w:hAnsi="Arial" w:cs="Arial"/>
          <w:i/>
          <w:iCs/>
        </w:rPr>
        <w:t>A mix, as the setting from rural to remote and culture, can be all very different.</w:t>
      </w:r>
    </w:p>
    <w:p w14:paraId="7013A791" w14:textId="307E7967" w:rsidR="005C2F05" w:rsidRDefault="005C2F05" w:rsidP="002266F3">
      <w:pPr>
        <w:pStyle w:val="NormalWeb"/>
        <w:spacing w:before="120" w:beforeAutospacing="0" w:after="120" w:afterAutospacing="0" w:line="276" w:lineRule="auto"/>
        <w:jc w:val="right"/>
        <w:rPr>
          <w:rFonts w:ascii="Arial" w:hAnsi="Arial" w:cs="Arial"/>
          <w:i/>
          <w:iCs/>
        </w:rPr>
      </w:pPr>
      <w:r w:rsidRPr="005C2F05">
        <w:rPr>
          <w:rFonts w:ascii="Arial" w:hAnsi="Arial" w:cs="Arial"/>
          <w:i/>
          <w:iCs/>
        </w:rPr>
        <w:t>– Person with Disability</w:t>
      </w:r>
    </w:p>
    <w:p w14:paraId="7F041EEF" w14:textId="77777777" w:rsidR="005C2F05" w:rsidRPr="005C2F05" w:rsidRDefault="005C2F05" w:rsidP="002266F3">
      <w:pPr>
        <w:pStyle w:val="NormalWeb"/>
        <w:spacing w:before="120" w:beforeAutospacing="0" w:after="120" w:afterAutospacing="0" w:line="276" w:lineRule="auto"/>
        <w:jc w:val="right"/>
        <w:rPr>
          <w:rFonts w:ascii="Arial" w:hAnsi="Arial" w:cs="Arial"/>
          <w:i/>
          <w:iCs/>
        </w:rPr>
      </w:pPr>
    </w:p>
    <w:p w14:paraId="3D105A6A" w14:textId="77777777" w:rsidR="005C2F05" w:rsidRPr="005C2F05" w:rsidRDefault="005C2F05" w:rsidP="002266F3">
      <w:pPr>
        <w:pStyle w:val="NormalWeb"/>
        <w:spacing w:before="120" w:beforeAutospacing="0" w:after="120" w:afterAutospacing="0" w:line="276" w:lineRule="auto"/>
        <w:jc w:val="right"/>
        <w:rPr>
          <w:rFonts w:ascii="Arial" w:hAnsi="Arial" w:cs="Arial"/>
          <w:i/>
          <w:iCs/>
        </w:rPr>
      </w:pPr>
      <w:r w:rsidRPr="005C2F05">
        <w:rPr>
          <w:rFonts w:ascii="Arial" w:hAnsi="Arial" w:cs="Arial"/>
          <w:i/>
          <w:iCs/>
        </w:rPr>
        <w:t>We could also have a model that is a mix of legislation and policy. Legislation could provide clear authority and enforcement powers. Policy could support the legislation with guidance on how to make decisions.</w:t>
      </w:r>
    </w:p>
    <w:p w14:paraId="37696E59" w14:textId="5C23B1B5" w:rsidR="005C2F05" w:rsidRDefault="005C2F05" w:rsidP="002266F3">
      <w:pPr>
        <w:pStyle w:val="NormalWeb"/>
        <w:spacing w:before="120" w:beforeAutospacing="0" w:after="120" w:afterAutospacing="0" w:line="276" w:lineRule="auto"/>
        <w:jc w:val="right"/>
        <w:rPr>
          <w:rFonts w:ascii="Arial" w:hAnsi="Arial" w:cs="Arial"/>
          <w:i/>
          <w:iCs/>
        </w:rPr>
      </w:pPr>
      <w:r w:rsidRPr="005C2F05">
        <w:rPr>
          <w:rFonts w:ascii="Arial" w:hAnsi="Arial" w:cs="Arial"/>
          <w:i/>
          <w:iCs/>
        </w:rPr>
        <w:t>– Other Interested Person</w:t>
      </w:r>
    </w:p>
    <w:p w14:paraId="62BB1E01" w14:textId="77777777" w:rsidR="005C2F05" w:rsidRPr="005C2F05" w:rsidRDefault="005C2F05" w:rsidP="002266F3">
      <w:pPr>
        <w:pStyle w:val="NormalWeb"/>
        <w:spacing w:before="120" w:beforeAutospacing="0" w:after="120" w:afterAutospacing="0" w:line="276" w:lineRule="auto"/>
        <w:jc w:val="right"/>
        <w:rPr>
          <w:rFonts w:ascii="Arial" w:hAnsi="Arial" w:cs="Arial"/>
          <w:i/>
          <w:iCs/>
        </w:rPr>
      </w:pPr>
      <w:r w:rsidRPr="005C2F05">
        <w:rPr>
          <w:rFonts w:ascii="Arial" w:hAnsi="Arial" w:cs="Arial"/>
          <w:i/>
          <w:iCs/>
        </w:rPr>
        <w:t>Working towards a system where RPA is legislated and nationally consistent would be ideal. This would take some time and need to be done carefully and slowly in the current changing context of the NDIS.</w:t>
      </w:r>
    </w:p>
    <w:p w14:paraId="3F7AE5C1" w14:textId="540FF84B" w:rsidR="005C2F05" w:rsidRDefault="005C2F05" w:rsidP="002266F3">
      <w:pPr>
        <w:pStyle w:val="NormalWeb"/>
        <w:spacing w:before="120" w:beforeAutospacing="0" w:after="120" w:afterAutospacing="0" w:line="276" w:lineRule="auto"/>
        <w:jc w:val="right"/>
        <w:rPr>
          <w:rFonts w:ascii="Arial" w:hAnsi="Arial" w:cs="Arial"/>
          <w:i/>
          <w:iCs/>
        </w:rPr>
      </w:pPr>
      <w:r w:rsidRPr="005C2F05">
        <w:rPr>
          <w:rFonts w:ascii="Arial" w:hAnsi="Arial" w:cs="Arial"/>
          <w:i/>
          <w:iCs/>
        </w:rPr>
        <w:t>– Service Provider</w:t>
      </w:r>
    </w:p>
    <w:p w14:paraId="03B54438" w14:textId="77777777" w:rsidR="005C2F05" w:rsidRPr="005C2F05" w:rsidRDefault="005C2F05" w:rsidP="002266F3">
      <w:pPr>
        <w:pStyle w:val="NormalWeb"/>
        <w:spacing w:before="120" w:beforeAutospacing="0" w:after="120" w:afterAutospacing="0" w:line="276" w:lineRule="auto"/>
        <w:jc w:val="right"/>
        <w:rPr>
          <w:rFonts w:ascii="Arial" w:hAnsi="Arial" w:cs="Arial"/>
          <w:i/>
          <w:iCs/>
        </w:rPr>
      </w:pPr>
    </w:p>
    <w:p w14:paraId="7311BC73" w14:textId="4CEAA830" w:rsidR="005C2F05" w:rsidRPr="005C2F05" w:rsidRDefault="005C2F05" w:rsidP="002266F3">
      <w:pPr>
        <w:spacing w:line="276" w:lineRule="auto"/>
        <w:jc w:val="right"/>
        <w:rPr>
          <w:i/>
          <w:iCs/>
        </w:rPr>
      </w:pPr>
      <w:r w:rsidRPr="005C2F05">
        <w:rPr>
          <w:i/>
          <w:iCs/>
        </w:rPr>
        <w:t xml:space="preserve">Regulation of RPA should be incorporated into legislation, practice guidelines and policy, but importantly, cultural change is required to ensure that the intentions of all guiding documents are effective in practice. </w:t>
      </w:r>
    </w:p>
    <w:p w14:paraId="61432795" w14:textId="56494604" w:rsidR="005C2F05" w:rsidRPr="005C2F05" w:rsidRDefault="005C2F05" w:rsidP="002266F3">
      <w:pPr>
        <w:pStyle w:val="ListParagraph"/>
        <w:numPr>
          <w:ilvl w:val="0"/>
          <w:numId w:val="31"/>
        </w:numPr>
        <w:spacing w:line="276" w:lineRule="auto"/>
        <w:contextualSpacing w:val="0"/>
        <w:jc w:val="right"/>
        <w:rPr>
          <w:i/>
          <w:iCs/>
        </w:rPr>
      </w:pPr>
      <w:r w:rsidRPr="005C2F05">
        <w:rPr>
          <w:i/>
          <w:iCs/>
        </w:rPr>
        <w:t>Service Provider</w:t>
      </w:r>
    </w:p>
    <w:p w14:paraId="0BD46851" w14:textId="77777777" w:rsidR="005C2F05" w:rsidRDefault="005C2F05" w:rsidP="002266F3">
      <w:pPr>
        <w:spacing w:line="276" w:lineRule="auto"/>
        <w:rPr>
          <w:szCs w:val="20"/>
        </w:rPr>
      </w:pPr>
    </w:p>
    <w:p w14:paraId="18CBCC58" w14:textId="5C06CC31" w:rsidR="001F3BBC" w:rsidRDefault="001F3BBC" w:rsidP="002266F3">
      <w:pPr>
        <w:spacing w:line="276" w:lineRule="auto"/>
      </w:pPr>
      <w:r>
        <w:t>Some respondents suggested possible interfaces with existing legislative frameworks, including the regulatory framework around the NDIS, the Ageing and Disability Commissioner, the Guardianship Act, and the Children’s Guardian.</w:t>
      </w:r>
    </w:p>
    <w:p w14:paraId="5D6B073C" w14:textId="77777777" w:rsidR="001F3BBC" w:rsidRDefault="001F3BBC" w:rsidP="002266F3">
      <w:pPr>
        <w:pStyle w:val="Heading1"/>
        <w:spacing w:line="276" w:lineRule="auto"/>
      </w:pPr>
      <w:bookmarkStart w:id="65" w:name="_Toc18617767"/>
      <w:bookmarkStart w:id="66" w:name="_Toc45701649"/>
      <w:r>
        <w:t>Next steps</w:t>
      </w:r>
      <w:bookmarkEnd w:id="65"/>
      <w:bookmarkEnd w:id="66"/>
    </w:p>
    <w:p w14:paraId="6E017CA2" w14:textId="0A51340E" w:rsidR="001F3BBC" w:rsidRDefault="001F3BBC" w:rsidP="002266F3">
      <w:pPr>
        <w:spacing w:line="276" w:lineRule="auto"/>
      </w:pPr>
      <w:r>
        <w:t xml:space="preserve">We will consider feedback from the consultation process and design a proposed model of </w:t>
      </w:r>
      <w:r w:rsidR="00653E93">
        <w:t>Restrictive Practices Authorisation</w:t>
      </w:r>
      <w:r>
        <w:t xml:space="preserve"> for decision by the NSW Government toward the end of 2019. </w:t>
      </w:r>
    </w:p>
    <w:p w14:paraId="4A174C03" w14:textId="77777777" w:rsidR="001F3BBC" w:rsidRDefault="001F3BBC" w:rsidP="002266F3">
      <w:pPr>
        <w:spacing w:line="276" w:lineRule="auto"/>
      </w:pPr>
      <w:r>
        <w:t>The current RPA Policy will continue to apply to restrictive practices used by NDIS service providers to support NDIS participants until 30 June 2020. The new model will come into effect from 1 July 2020.</w:t>
      </w:r>
    </w:p>
    <w:p w14:paraId="7ACBDDFC" w14:textId="77777777" w:rsidR="001F3BBC" w:rsidRPr="00A76578" w:rsidRDefault="001F3BBC" w:rsidP="002266F3">
      <w:pPr>
        <w:spacing w:line="276" w:lineRule="auto"/>
        <w:rPr>
          <w:lang w:eastAsia="en-US"/>
        </w:rPr>
      </w:pPr>
    </w:p>
    <w:p w14:paraId="7A101703" w14:textId="03C14C28" w:rsidR="001F3BBC" w:rsidRDefault="001F3BBC" w:rsidP="002266F3">
      <w:pPr>
        <w:pStyle w:val="Heading1"/>
        <w:spacing w:line="276" w:lineRule="auto"/>
      </w:pPr>
      <w:bookmarkStart w:id="67" w:name="_Toc18617768"/>
      <w:bookmarkStart w:id="68" w:name="_Toc45701650"/>
      <w:r>
        <w:t>Appendix A – Online survey questions</w:t>
      </w:r>
      <w:bookmarkEnd w:id="67"/>
      <w:bookmarkEnd w:id="68"/>
    </w:p>
    <w:p w14:paraId="1D8D8521" w14:textId="77777777" w:rsidR="00041DEA" w:rsidRPr="009D3A45" w:rsidRDefault="00041DEA" w:rsidP="00041DEA">
      <w:pPr>
        <w:rPr>
          <w:b/>
        </w:rPr>
      </w:pPr>
      <w:r w:rsidRPr="009D3A45">
        <w:rPr>
          <w:b/>
        </w:rPr>
        <w:t>What principles should guide RPA?</w:t>
      </w:r>
    </w:p>
    <w:p w14:paraId="5938FA0F" w14:textId="77777777" w:rsidR="00041DEA" w:rsidRDefault="00041DEA" w:rsidP="00041DEA">
      <w:pPr>
        <w:pStyle w:val="ListParagraph"/>
        <w:numPr>
          <w:ilvl w:val="0"/>
          <w:numId w:val="40"/>
        </w:numPr>
        <w:spacing w:before="120" w:line="240" w:lineRule="auto"/>
        <w:ind w:left="357" w:hanging="357"/>
      </w:pPr>
      <w:r>
        <w:t>What principles should guide RPA in NSW?</w:t>
      </w:r>
    </w:p>
    <w:p w14:paraId="79DDFEB1" w14:textId="77777777" w:rsidR="00041DEA" w:rsidRPr="00F63F94" w:rsidRDefault="00041DEA" w:rsidP="00041DEA">
      <w:pPr>
        <w:rPr>
          <w:b/>
        </w:rPr>
      </w:pPr>
      <w:r w:rsidRPr="00F63F94">
        <w:rPr>
          <w:b/>
        </w:rPr>
        <w:t>How should people participate in RPA?</w:t>
      </w:r>
    </w:p>
    <w:tbl>
      <w:tblPr>
        <w:tblStyle w:val="TableGrid"/>
        <w:tblW w:w="0" w:type="auto"/>
        <w:tblLook w:val="04A0" w:firstRow="1" w:lastRow="0" w:firstColumn="1" w:lastColumn="0" w:noHBand="0" w:noVBand="1"/>
        <w:tblCaption w:val="Questions 2a-2c"/>
        <w:tblDescription w:val="Questions 2a, 2b and 2c, split into different questions for Person with disability, Other interested person and Service provider"/>
      </w:tblPr>
      <w:tblGrid>
        <w:gridCol w:w="704"/>
        <w:gridCol w:w="2693"/>
        <w:gridCol w:w="2835"/>
        <w:gridCol w:w="2784"/>
      </w:tblGrid>
      <w:tr w:rsidR="00041DEA" w:rsidRPr="00695709" w14:paraId="21A7217C" w14:textId="77777777" w:rsidTr="00D528C7">
        <w:trPr>
          <w:tblHeader/>
        </w:trPr>
        <w:tc>
          <w:tcPr>
            <w:tcW w:w="704" w:type="dxa"/>
          </w:tcPr>
          <w:p w14:paraId="5480C60F" w14:textId="77777777" w:rsidR="00041DEA" w:rsidRPr="00695709" w:rsidRDefault="00041DEA" w:rsidP="000C7F06">
            <w:pPr>
              <w:rPr>
                <w:b/>
              </w:rPr>
            </w:pPr>
          </w:p>
        </w:tc>
        <w:tc>
          <w:tcPr>
            <w:tcW w:w="2693" w:type="dxa"/>
          </w:tcPr>
          <w:p w14:paraId="6B3B0DBB" w14:textId="77777777" w:rsidR="00041DEA" w:rsidRPr="00695709" w:rsidRDefault="00041DEA" w:rsidP="000C7F06">
            <w:pPr>
              <w:rPr>
                <w:b/>
              </w:rPr>
            </w:pPr>
            <w:r w:rsidRPr="00695709">
              <w:rPr>
                <w:b/>
              </w:rPr>
              <w:t>Person with disability</w:t>
            </w:r>
          </w:p>
        </w:tc>
        <w:tc>
          <w:tcPr>
            <w:tcW w:w="2835" w:type="dxa"/>
          </w:tcPr>
          <w:p w14:paraId="538AA86F" w14:textId="77777777" w:rsidR="00041DEA" w:rsidRPr="00695709" w:rsidRDefault="00041DEA" w:rsidP="000C7F06">
            <w:pPr>
              <w:rPr>
                <w:b/>
              </w:rPr>
            </w:pPr>
            <w:r w:rsidRPr="00695709">
              <w:rPr>
                <w:b/>
              </w:rPr>
              <w:t>Other interested person</w:t>
            </w:r>
          </w:p>
        </w:tc>
        <w:tc>
          <w:tcPr>
            <w:tcW w:w="2784" w:type="dxa"/>
          </w:tcPr>
          <w:p w14:paraId="096C7A93" w14:textId="77777777" w:rsidR="00041DEA" w:rsidRPr="00695709" w:rsidRDefault="00041DEA" w:rsidP="000C7F06">
            <w:pPr>
              <w:rPr>
                <w:b/>
              </w:rPr>
            </w:pPr>
            <w:r w:rsidRPr="00695709">
              <w:rPr>
                <w:b/>
              </w:rPr>
              <w:t>Service provider</w:t>
            </w:r>
          </w:p>
        </w:tc>
      </w:tr>
      <w:tr w:rsidR="00041DEA" w14:paraId="5A3FFC93" w14:textId="77777777" w:rsidTr="000C7F06">
        <w:tc>
          <w:tcPr>
            <w:tcW w:w="704" w:type="dxa"/>
          </w:tcPr>
          <w:p w14:paraId="23BC61D9" w14:textId="77777777" w:rsidR="00041DEA" w:rsidRDefault="00041DEA" w:rsidP="000C7F06">
            <w:r>
              <w:t>2a</w:t>
            </w:r>
          </w:p>
        </w:tc>
        <w:tc>
          <w:tcPr>
            <w:tcW w:w="2693" w:type="dxa"/>
          </w:tcPr>
          <w:p w14:paraId="0D028678" w14:textId="77777777" w:rsidR="00041DEA" w:rsidRDefault="00041DEA" w:rsidP="000C7F06">
            <w:r>
              <w:t>Has a restrictive practice been used as part of your supports?</w:t>
            </w:r>
          </w:p>
        </w:tc>
        <w:tc>
          <w:tcPr>
            <w:tcW w:w="2835" w:type="dxa"/>
          </w:tcPr>
          <w:p w14:paraId="34ED6BC2" w14:textId="77777777" w:rsidR="00041DEA" w:rsidRDefault="00041DEA" w:rsidP="000C7F06">
            <w:r>
              <w:t>Have you participated in the authorisation of a restrictive practice?</w:t>
            </w:r>
          </w:p>
        </w:tc>
        <w:tc>
          <w:tcPr>
            <w:tcW w:w="2784" w:type="dxa"/>
          </w:tcPr>
          <w:p w14:paraId="134BB3DE" w14:textId="77777777" w:rsidR="00041DEA" w:rsidRDefault="00041DEA" w:rsidP="000C7F06">
            <w:r>
              <w:t>Have you participated in the authorisation of a restrictive practice?</w:t>
            </w:r>
          </w:p>
        </w:tc>
      </w:tr>
      <w:tr w:rsidR="00041DEA" w14:paraId="5421C2E2" w14:textId="77777777" w:rsidTr="000C7F06">
        <w:tc>
          <w:tcPr>
            <w:tcW w:w="704" w:type="dxa"/>
          </w:tcPr>
          <w:p w14:paraId="63C984B1" w14:textId="77777777" w:rsidR="00041DEA" w:rsidRDefault="00041DEA" w:rsidP="000C7F06">
            <w:r>
              <w:t>2b</w:t>
            </w:r>
          </w:p>
        </w:tc>
        <w:tc>
          <w:tcPr>
            <w:tcW w:w="2693" w:type="dxa"/>
          </w:tcPr>
          <w:p w14:paraId="44F46CB7" w14:textId="77777777" w:rsidR="00041DEA" w:rsidRDefault="00041DEA" w:rsidP="000C7F06">
            <w:r>
              <w:t>If yes, how did you participate in the authorisation process?</w:t>
            </w:r>
          </w:p>
        </w:tc>
        <w:tc>
          <w:tcPr>
            <w:tcW w:w="2835" w:type="dxa"/>
          </w:tcPr>
          <w:p w14:paraId="6FFB9054" w14:textId="77777777" w:rsidR="00041DEA" w:rsidRDefault="00041DEA" w:rsidP="000C7F06">
            <w:r>
              <w:t>If yes, how did you participate?</w:t>
            </w:r>
          </w:p>
        </w:tc>
        <w:tc>
          <w:tcPr>
            <w:tcW w:w="2784" w:type="dxa"/>
          </w:tcPr>
          <w:p w14:paraId="20DCDD47" w14:textId="77777777" w:rsidR="00041DEA" w:rsidRDefault="00041DEA" w:rsidP="000C7F06">
            <w:r>
              <w:t>If yes, how did the person with disability participate?</w:t>
            </w:r>
          </w:p>
        </w:tc>
      </w:tr>
      <w:tr w:rsidR="00041DEA" w14:paraId="0EA2BFAA" w14:textId="77777777" w:rsidTr="000C7F06">
        <w:tc>
          <w:tcPr>
            <w:tcW w:w="704" w:type="dxa"/>
          </w:tcPr>
          <w:p w14:paraId="2E3E4CFE" w14:textId="77777777" w:rsidR="00041DEA" w:rsidRDefault="00041DEA" w:rsidP="000C7F06">
            <w:r>
              <w:t>2c</w:t>
            </w:r>
          </w:p>
        </w:tc>
        <w:tc>
          <w:tcPr>
            <w:tcW w:w="2693" w:type="dxa"/>
          </w:tcPr>
          <w:p w14:paraId="271C6D8A" w14:textId="77777777" w:rsidR="00041DEA" w:rsidRDefault="00041DEA" w:rsidP="000C7F06">
            <w:r>
              <w:t>If yes, in what ways was the experience good or bad?</w:t>
            </w:r>
          </w:p>
        </w:tc>
        <w:tc>
          <w:tcPr>
            <w:tcW w:w="2835" w:type="dxa"/>
          </w:tcPr>
          <w:p w14:paraId="08A302A1" w14:textId="77777777" w:rsidR="00041DEA" w:rsidRDefault="00041DEA" w:rsidP="000C7F06">
            <w:r>
              <w:t>If yes, in what ways was the experience good or bad?</w:t>
            </w:r>
          </w:p>
        </w:tc>
        <w:tc>
          <w:tcPr>
            <w:tcW w:w="2784" w:type="dxa"/>
          </w:tcPr>
          <w:p w14:paraId="70A89681" w14:textId="77777777" w:rsidR="00041DEA" w:rsidRDefault="00041DEA" w:rsidP="000C7F06">
            <w:r>
              <w:t>If yes, in what ways was the experience good or bad?</w:t>
            </w:r>
          </w:p>
        </w:tc>
      </w:tr>
    </w:tbl>
    <w:p w14:paraId="149F8659" w14:textId="77777777" w:rsidR="00041DEA" w:rsidRDefault="00041DEA" w:rsidP="00041DEA">
      <w:r>
        <w:t>3</w:t>
      </w:r>
      <w:r>
        <w:tab/>
        <w:t>How should people with disability participate in RPA decisions?</w:t>
      </w:r>
    </w:p>
    <w:p w14:paraId="46F1B08A" w14:textId="77777777" w:rsidR="00041DEA" w:rsidRDefault="00041DEA" w:rsidP="00041DEA">
      <w:r>
        <w:t>4</w:t>
      </w:r>
      <w:r>
        <w:tab/>
        <w:t>How should people with disability be supported to participate in decisions?</w:t>
      </w:r>
    </w:p>
    <w:p w14:paraId="410E7E6A" w14:textId="77777777" w:rsidR="00041DEA" w:rsidRDefault="00041DEA" w:rsidP="00041DEA">
      <w:r>
        <w:t>5</w:t>
      </w:r>
      <w:r>
        <w:tab/>
        <w:t>How should families and carers participate in RPA?</w:t>
      </w:r>
    </w:p>
    <w:p w14:paraId="64149201" w14:textId="77777777" w:rsidR="00041DEA" w:rsidRDefault="00041DEA" w:rsidP="00041DEA">
      <w:r>
        <w:t>6</w:t>
      </w:r>
      <w:r>
        <w:tab/>
        <w:t>How should families and carers be supported to participate in RPA?</w:t>
      </w:r>
    </w:p>
    <w:p w14:paraId="043226FB" w14:textId="77777777" w:rsidR="00041DEA" w:rsidRDefault="00041DEA" w:rsidP="00041DEA">
      <w:r>
        <w:t>7</w:t>
      </w:r>
      <w:r>
        <w:tab/>
        <w:t>Have you been involved in consent for a restrictive practice?</w:t>
      </w:r>
    </w:p>
    <w:p w14:paraId="130E0CE8" w14:textId="77777777" w:rsidR="00041DEA" w:rsidRDefault="00041DEA" w:rsidP="00041DEA">
      <w:r>
        <w:t>7a</w:t>
      </w:r>
      <w:r>
        <w:tab/>
      </w:r>
      <w:r>
        <w:tab/>
        <w:t>If yes, how were you involved?</w:t>
      </w:r>
    </w:p>
    <w:p w14:paraId="1D11C9B8" w14:textId="77777777" w:rsidR="00041DEA" w:rsidRDefault="00041DEA" w:rsidP="00041DEA">
      <w:r>
        <w:t>7b</w:t>
      </w:r>
      <w:r>
        <w:tab/>
      </w:r>
      <w:r>
        <w:tab/>
        <w:t>If yes, in what ways was the experience good or bad?</w:t>
      </w:r>
    </w:p>
    <w:p w14:paraId="4E745C7A" w14:textId="77777777" w:rsidR="00041DEA" w:rsidRDefault="00041DEA" w:rsidP="00041DEA">
      <w:r>
        <w:t>8</w:t>
      </w:r>
      <w:r>
        <w:tab/>
        <w:t>How should consent be part of RPA?</w:t>
      </w:r>
    </w:p>
    <w:tbl>
      <w:tblPr>
        <w:tblStyle w:val="TableGrid"/>
        <w:tblW w:w="0" w:type="auto"/>
        <w:tblLook w:val="04A0" w:firstRow="1" w:lastRow="0" w:firstColumn="1" w:lastColumn="0" w:noHBand="0" w:noVBand="1"/>
        <w:tblCaption w:val="Question 9"/>
        <w:tblDescription w:val="Question 9, split into different questions for Pesron with disability, Other interested person and Service provider"/>
      </w:tblPr>
      <w:tblGrid>
        <w:gridCol w:w="704"/>
        <w:gridCol w:w="2693"/>
        <w:gridCol w:w="2835"/>
        <w:gridCol w:w="2784"/>
      </w:tblGrid>
      <w:tr w:rsidR="00041DEA" w14:paraId="2D8BC17F" w14:textId="77777777" w:rsidTr="00D528C7">
        <w:trPr>
          <w:tblHeader/>
        </w:trPr>
        <w:tc>
          <w:tcPr>
            <w:tcW w:w="704" w:type="dxa"/>
          </w:tcPr>
          <w:p w14:paraId="610C9CD8" w14:textId="77777777" w:rsidR="00041DEA" w:rsidRDefault="00041DEA" w:rsidP="000C7F06"/>
        </w:tc>
        <w:tc>
          <w:tcPr>
            <w:tcW w:w="2693" w:type="dxa"/>
          </w:tcPr>
          <w:p w14:paraId="3BE9F338" w14:textId="77777777" w:rsidR="00041DEA" w:rsidRDefault="00041DEA" w:rsidP="000C7F06">
            <w:r w:rsidRPr="00695709">
              <w:rPr>
                <w:b/>
              </w:rPr>
              <w:t>Person with disability</w:t>
            </w:r>
          </w:p>
        </w:tc>
        <w:tc>
          <w:tcPr>
            <w:tcW w:w="2835" w:type="dxa"/>
          </w:tcPr>
          <w:p w14:paraId="192482A3" w14:textId="77777777" w:rsidR="00041DEA" w:rsidRDefault="00041DEA" w:rsidP="000C7F06">
            <w:r w:rsidRPr="00695709">
              <w:rPr>
                <w:b/>
              </w:rPr>
              <w:t>Other interested person</w:t>
            </w:r>
          </w:p>
        </w:tc>
        <w:tc>
          <w:tcPr>
            <w:tcW w:w="2784" w:type="dxa"/>
          </w:tcPr>
          <w:p w14:paraId="28B47225" w14:textId="77777777" w:rsidR="00041DEA" w:rsidRDefault="00041DEA" w:rsidP="000C7F06">
            <w:r w:rsidRPr="00695709">
              <w:rPr>
                <w:b/>
              </w:rPr>
              <w:t>Service provider</w:t>
            </w:r>
          </w:p>
        </w:tc>
      </w:tr>
      <w:tr w:rsidR="00041DEA" w14:paraId="5573A3E0" w14:textId="77777777" w:rsidTr="000C7F06">
        <w:tc>
          <w:tcPr>
            <w:tcW w:w="704" w:type="dxa"/>
          </w:tcPr>
          <w:p w14:paraId="658AE69F" w14:textId="77777777" w:rsidR="00041DEA" w:rsidRDefault="00041DEA" w:rsidP="000C7F06">
            <w:r>
              <w:t>9</w:t>
            </w:r>
          </w:p>
        </w:tc>
        <w:tc>
          <w:tcPr>
            <w:tcW w:w="2693" w:type="dxa"/>
          </w:tcPr>
          <w:p w14:paraId="1CBE5887" w14:textId="77777777" w:rsidR="00041DEA" w:rsidRDefault="00041DEA" w:rsidP="000C7F06">
            <w:r>
              <w:t>What support do you need to give consent?</w:t>
            </w:r>
          </w:p>
        </w:tc>
        <w:tc>
          <w:tcPr>
            <w:tcW w:w="2835" w:type="dxa"/>
          </w:tcPr>
          <w:p w14:paraId="4D56E2B2" w14:textId="77777777" w:rsidR="00041DEA" w:rsidRDefault="00041DEA" w:rsidP="000C7F06">
            <w:r>
              <w:t>What support do you need to give consent on a person’s behalf?</w:t>
            </w:r>
          </w:p>
        </w:tc>
        <w:tc>
          <w:tcPr>
            <w:tcW w:w="2784" w:type="dxa"/>
          </w:tcPr>
          <w:p w14:paraId="1943B496" w14:textId="77777777" w:rsidR="00041DEA" w:rsidRDefault="00041DEA" w:rsidP="000C7F06">
            <w:r>
              <w:t>What support or guidance do service providers need to manage consent?</w:t>
            </w:r>
          </w:p>
        </w:tc>
      </w:tr>
    </w:tbl>
    <w:p w14:paraId="5B1ED77E" w14:textId="2DF51BD3" w:rsidR="0087375A" w:rsidRDefault="005B5A69" w:rsidP="002266F3">
      <w:pPr>
        <w:spacing w:line="276" w:lineRule="auto"/>
        <w:rPr>
          <w:b/>
          <w:lang w:eastAsia="en-US"/>
        </w:rPr>
      </w:pPr>
      <w:r w:rsidRPr="005B5A69">
        <w:rPr>
          <w:b/>
          <w:lang w:eastAsia="en-US"/>
        </w:rPr>
        <w:t>Where should RPA be required?</w:t>
      </w:r>
    </w:p>
    <w:p w14:paraId="2F3942B3" w14:textId="60615945" w:rsidR="005B5A69" w:rsidRDefault="005B5A69" w:rsidP="0072303D">
      <w:pPr>
        <w:spacing w:line="276" w:lineRule="auto"/>
        <w:ind w:left="720" w:hanging="720"/>
        <w:rPr>
          <w:lang w:eastAsia="en-US"/>
        </w:rPr>
      </w:pPr>
      <w:r>
        <w:rPr>
          <w:lang w:eastAsia="en-US"/>
        </w:rPr>
        <w:t>10</w:t>
      </w:r>
      <w:r w:rsidR="0072303D">
        <w:rPr>
          <w:lang w:eastAsia="en-US"/>
        </w:rPr>
        <w:tab/>
      </w:r>
      <w:r>
        <w:rPr>
          <w:lang w:eastAsia="en-US"/>
        </w:rPr>
        <w:t xml:space="preserve">In what settings should restrictive practices </w:t>
      </w:r>
      <w:r w:rsidR="0072303D">
        <w:rPr>
          <w:lang w:eastAsia="en-US"/>
        </w:rPr>
        <w:t>need to be authorised before they can be used?</w:t>
      </w:r>
    </w:p>
    <w:tbl>
      <w:tblPr>
        <w:tblStyle w:val="TableGrid"/>
        <w:tblW w:w="0" w:type="auto"/>
        <w:tblLook w:val="04A0" w:firstRow="1" w:lastRow="0" w:firstColumn="1" w:lastColumn="0" w:noHBand="0" w:noVBand="1"/>
        <w:tblCaption w:val="Questions 11a-11c"/>
        <w:tblDescription w:val="Questions 11a, 11b and 11c, split into different questions for Pesron with disability, Other interested person and Service provider"/>
      </w:tblPr>
      <w:tblGrid>
        <w:gridCol w:w="617"/>
        <w:gridCol w:w="2660"/>
        <w:gridCol w:w="2825"/>
        <w:gridCol w:w="2914"/>
      </w:tblGrid>
      <w:tr w:rsidR="0072303D" w:rsidRPr="00D9032C" w14:paraId="44BFE5CD" w14:textId="77777777" w:rsidTr="0072303D">
        <w:trPr>
          <w:tblHeader/>
        </w:trPr>
        <w:tc>
          <w:tcPr>
            <w:tcW w:w="617" w:type="dxa"/>
          </w:tcPr>
          <w:p w14:paraId="31753FA5" w14:textId="77777777" w:rsidR="0072303D" w:rsidRPr="00D9032C" w:rsidRDefault="0072303D" w:rsidP="000C7F06">
            <w:pPr>
              <w:rPr>
                <w:rFonts w:ascii="Arial" w:hAnsi="Arial" w:cs="Arial"/>
                <w:b/>
              </w:rPr>
            </w:pPr>
          </w:p>
        </w:tc>
        <w:tc>
          <w:tcPr>
            <w:tcW w:w="2660" w:type="dxa"/>
          </w:tcPr>
          <w:p w14:paraId="7A175C41" w14:textId="77777777" w:rsidR="0072303D" w:rsidRPr="00D9032C" w:rsidRDefault="0072303D" w:rsidP="000C7F06">
            <w:pPr>
              <w:rPr>
                <w:rFonts w:ascii="Arial" w:hAnsi="Arial" w:cs="Arial"/>
                <w:b/>
              </w:rPr>
            </w:pPr>
            <w:r w:rsidRPr="00D9032C">
              <w:rPr>
                <w:rFonts w:ascii="Arial" w:hAnsi="Arial" w:cs="Arial"/>
                <w:b/>
              </w:rPr>
              <w:t>Person with Disability</w:t>
            </w:r>
          </w:p>
        </w:tc>
        <w:tc>
          <w:tcPr>
            <w:tcW w:w="2825" w:type="dxa"/>
          </w:tcPr>
          <w:p w14:paraId="6D3B161B" w14:textId="77777777" w:rsidR="0072303D" w:rsidRPr="00D9032C" w:rsidRDefault="0072303D" w:rsidP="000C7F06">
            <w:pPr>
              <w:rPr>
                <w:rFonts w:ascii="Arial" w:hAnsi="Arial" w:cs="Arial"/>
                <w:b/>
              </w:rPr>
            </w:pPr>
            <w:r w:rsidRPr="00D9032C">
              <w:rPr>
                <w:rFonts w:ascii="Arial" w:hAnsi="Arial" w:cs="Arial"/>
                <w:b/>
              </w:rPr>
              <w:t>Other Interested Person</w:t>
            </w:r>
          </w:p>
        </w:tc>
        <w:tc>
          <w:tcPr>
            <w:tcW w:w="2914" w:type="dxa"/>
          </w:tcPr>
          <w:p w14:paraId="0ECC0A9D" w14:textId="77777777" w:rsidR="0072303D" w:rsidRPr="00D9032C" w:rsidRDefault="0072303D" w:rsidP="000C7F06">
            <w:pPr>
              <w:rPr>
                <w:rFonts w:ascii="Arial" w:hAnsi="Arial" w:cs="Arial"/>
                <w:b/>
              </w:rPr>
            </w:pPr>
            <w:r w:rsidRPr="00D9032C">
              <w:rPr>
                <w:rFonts w:ascii="Arial" w:hAnsi="Arial" w:cs="Arial"/>
                <w:b/>
              </w:rPr>
              <w:t>Service Provider</w:t>
            </w:r>
          </w:p>
        </w:tc>
      </w:tr>
      <w:tr w:rsidR="0072303D" w:rsidRPr="00041DEA" w14:paraId="1E7DB6AF" w14:textId="77777777" w:rsidTr="000C7F06">
        <w:tc>
          <w:tcPr>
            <w:tcW w:w="617" w:type="dxa"/>
          </w:tcPr>
          <w:p w14:paraId="10DFCF3A" w14:textId="77777777" w:rsidR="0072303D" w:rsidRPr="00041DEA" w:rsidRDefault="0072303D" w:rsidP="000C7F06">
            <w:pPr>
              <w:rPr>
                <w:rFonts w:ascii="Arial" w:hAnsi="Arial" w:cs="Arial"/>
              </w:rPr>
            </w:pPr>
            <w:r w:rsidRPr="00041DEA">
              <w:rPr>
                <w:rFonts w:ascii="Arial" w:hAnsi="Arial" w:cs="Arial"/>
              </w:rPr>
              <w:t>11a</w:t>
            </w:r>
          </w:p>
        </w:tc>
        <w:tc>
          <w:tcPr>
            <w:tcW w:w="2660" w:type="dxa"/>
          </w:tcPr>
          <w:p w14:paraId="751DB12B" w14:textId="77777777" w:rsidR="0072303D" w:rsidRPr="00041DEA" w:rsidRDefault="0072303D" w:rsidP="000C7F06">
            <w:pPr>
              <w:rPr>
                <w:rFonts w:ascii="Arial" w:hAnsi="Arial" w:cs="Arial"/>
              </w:rPr>
            </w:pPr>
            <w:r w:rsidRPr="00041DEA">
              <w:rPr>
                <w:rFonts w:ascii="Arial" w:hAnsi="Arial" w:cs="Arial"/>
              </w:rPr>
              <w:t>Does more than one provider use restrictive practices with you?</w:t>
            </w:r>
          </w:p>
        </w:tc>
        <w:tc>
          <w:tcPr>
            <w:tcW w:w="2825" w:type="dxa"/>
          </w:tcPr>
          <w:p w14:paraId="0F22BB4E" w14:textId="77777777" w:rsidR="0072303D" w:rsidRPr="00041DEA" w:rsidRDefault="0072303D" w:rsidP="000C7F06">
            <w:pPr>
              <w:rPr>
                <w:rFonts w:ascii="Arial" w:hAnsi="Arial" w:cs="Arial"/>
              </w:rPr>
            </w:pPr>
            <w:r w:rsidRPr="00041DEA">
              <w:rPr>
                <w:rFonts w:ascii="Arial" w:hAnsi="Arial" w:cs="Arial"/>
              </w:rPr>
              <w:t>Does more than one provider use restrictive practices with a person you care for?</w:t>
            </w:r>
          </w:p>
        </w:tc>
        <w:tc>
          <w:tcPr>
            <w:tcW w:w="2914" w:type="dxa"/>
          </w:tcPr>
          <w:p w14:paraId="42785C67" w14:textId="77777777" w:rsidR="0072303D" w:rsidRPr="00041DEA" w:rsidRDefault="0072303D" w:rsidP="000C7F06">
            <w:pPr>
              <w:rPr>
                <w:rFonts w:ascii="Arial" w:hAnsi="Arial" w:cs="Arial"/>
              </w:rPr>
            </w:pPr>
            <w:r w:rsidRPr="00041DEA">
              <w:rPr>
                <w:rFonts w:ascii="Arial" w:hAnsi="Arial" w:cs="Arial"/>
              </w:rPr>
              <w:t>Do you provide services to a person who has restrictive practices from more than one provider?</w:t>
            </w:r>
          </w:p>
        </w:tc>
      </w:tr>
      <w:tr w:rsidR="0072303D" w:rsidRPr="00041DEA" w14:paraId="3D4C3254" w14:textId="77777777" w:rsidTr="000C7F06">
        <w:tc>
          <w:tcPr>
            <w:tcW w:w="617" w:type="dxa"/>
          </w:tcPr>
          <w:p w14:paraId="57D61431" w14:textId="77777777" w:rsidR="0072303D" w:rsidRPr="00041DEA" w:rsidRDefault="0072303D" w:rsidP="000C7F06">
            <w:pPr>
              <w:rPr>
                <w:rFonts w:ascii="Arial" w:hAnsi="Arial" w:cs="Arial"/>
              </w:rPr>
            </w:pPr>
            <w:r w:rsidRPr="00041DEA">
              <w:rPr>
                <w:rFonts w:ascii="Arial" w:hAnsi="Arial" w:cs="Arial"/>
              </w:rPr>
              <w:t>11b</w:t>
            </w:r>
          </w:p>
        </w:tc>
        <w:tc>
          <w:tcPr>
            <w:tcW w:w="2660" w:type="dxa"/>
          </w:tcPr>
          <w:p w14:paraId="4AD1739E" w14:textId="77777777" w:rsidR="0072303D" w:rsidRPr="00041DEA" w:rsidRDefault="0072303D" w:rsidP="000C7F06">
            <w:pPr>
              <w:rPr>
                <w:rFonts w:ascii="Arial" w:hAnsi="Arial" w:cs="Arial"/>
              </w:rPr>
            </w:pPr>
            <w:r w:rsidRPr="00041DEA">
              <w:rPr>
                <w:rFonts w:ascii="Arial" w:hAnsi="Arial" w:cs="Arial"/>
              </w:rPr>
              <w:t>If yes, how well does RPA work across settings?</w:t>
            </w:r>
          </w:p>
        </w:tc>
        <w:tc>
          <w:tcPr>
            <w:tcW w:w="2825" w:type="dxa"/>
          </w:tcPr>
          <w:p w14:paraId="604D49BD" w14:textId="77777777" w:rsidR="0072303D" w:rsidRPr="00041DEA" w:rsidRDefault="0072303D" w:rsidP="000C7F06">
            <w:pPr>
              <w:rPr>
                <w:rFonts w:ascii="Arial" w:hAnsi="Arial" w:cs="Arial"/>
              </w:rPr>
            </w:pPr>
            <w:r w:rsidRPr="00041DEA">
              <w:rPr>
                <w:rFonts w:ascii="Arial" w:hAnsi="Arial" w:cs="Arial"/>
              </w:rPr>
              <w:t>If yes, how well does RPA work across settings?</w:t>
            </w:r>
          </w:p>
        </w:tc>
        <w:tc>
          <w:tcPr>
            <w:tcW w:w="2914" w:type="dxa"/>
          </w:tcPr>
          <w:p w14:paraId="1012D398" w14:textId="77777777" w:rsidR="0072303D" w:rsidRPr="00041DEA" w:rsidRDefault="0072303D" w:rsidP="000C7F06">
            <w:pPr>
              <w:rPr>
                <w:rFonts w:ascii="Arial" w:hAnsi="Arial" w:cs="Arial"/>
              </w:rPr>
            </w:pPr>
            <w:r w:rsidRPr="00041DEA">
              <w:rPr>
                <w:rFonts w:ascii="Arial" w:hAnsi="Arial" w:cs="Arial"/>
              </w:rPr>
              <w:t>If yes how well does RPA work across settings?</w:t>
            </w:r>
          </w:p>
        </w:tc>
      </w:tr>
      <w:tr w:rsidR="0072303D" w:rsidRPr="00041DEA" w14:paraId="673FE419" w14:textId="77777777" w:rsidTr="000C7F06">
        <w:tc>
          <w:tcPr>
            <w:tcW w:w="617" w:type="dxa"/>
          </w:tcPr>
          <w:p w14:paraId="2F339EA0" w14:textId="77777777" w:rsidR="0072303D" w:rsidRPr="00041DEA" w:rsidRDefault="0072303D" w:rsidP="000C7F06">
            <w:pPr>
              <w:rPr>
                <w:rFonts w:ascii="Arial" w:hAnsi="Arial" w:cs="Arial"/>
              </w:rPr>
            </w:pPr>
            <w:r w:rsidRPr="00041DEA">
              <w:rPr>
                <w:rFonts w:ascii="Arial" w:hAnsi="Arial" w:cs="Arial"/>
              </w:rPr>
              <w:t>11c</w:t>
            </w:r>
          </w:p>
        </w:tc>
        <w:tc>
          <w:tcPr>
            <w:tcW w:w="2660" w:type="dxa"/>
          </w:tcPr>
          <w:p w14:paraId="6A593F5B" w14:textId="77777777" w:rsidR="0072303D" w:rsidRPr="00041DEA" w:rsidRDefault="0072303D" w:rsidP="000C7F06">
            <w:pPr>
              <w:rPr>
                <w:rFonts w:ascii="Arial" w:hAnsi="Arial" w:cs="Arial"/>
              </w:rPr>
            </w:pPr>
            <w:r w:rsidRPr="00041DEA">
              <w:rPr>
                <w:rFonts w:ascii="Arial" w:hAnsi="Arial" w:cs="Arial"/>
              </w:rPr>
              <w:t>If yes, how would this change if restrictive practices were authorised across settings?</w:t>
            </w:r>
          </w:p>
        </w:tc>
        <w:tc>
          <w:tcPr>
            <w:tcW w:w="2825" w:type="dxa"/>
          </w:tcPr>
          <w:p w14:paraId="7CE08116" w14:textId="77777777" w:rsidR="0072303D" w:rsidRPr="00041DEA" w:rsidRDefault="0072303D" w:rsidP="000C7F06">
            <w:pPr>
              <w:rPr>
                <w:rFonts w:ascii="Arial" w:hAnsi="Arial" w:cs="Arial"/>
              </w:rPr>
            </w:pPr>
            <w:r w:rsidRPr="00041DEA">
              <w:rPr>
                <w:rFonts w:ascii="Arial" w:hAnsi="Arial" w:cs="Arial"/>
              </w:rPr>
              <w:t>If yes, how would this change if restrictive practices were authorised across settings?</w:t>
            </w:r>
          </w:p>
        </w:tc>
        <w:tc>
          <w:tcPr>
            <w:tcW w:w="2914" w:type="dxa"/>
          </w:tcPr>
          <w:p w14:paraId="4BC532EF" w14:textId="77777777" w:rsidR="0072303D" w:rsidRPr="00041DEA" w:rsidRDefault="0072303D" w:rsidP="000C7F06">
            <w:pPr>
              <w:rPr>
                <w:rFonts w:ascii="Arial" w:hAnsi="Arial" w:cs="Arial"/>
              </w:rPr>
            </w:pPr>
            <w:r w:rsidRPr="00041DEA">
              <w:rPr>
                <w:rFonts w:ascii="Arial" w:hAnsi="Arial" w:cs="Arial"/>
              </w:rPr>
              <w:t>If yes, how would this change if restrictive practices were authorised across settings?</w:t>
            </w:r>
          </w:p>
        </w:tc>
      </w:tr>
    </w:tbl>
    <w:p w14:paraId="16D76AE9" w14:textId="00FD95F5" w:rsidR="0072303D" w:rsidRDefault="0072303D" w:rsidP="0072303D">
      <w:pPr>
        <w:spacing w:line="276" w:lineRule="auto"/>
        <w:ind w:left="720" w:hanging="720"/>
        <w:rPr>
          <w:lang w:eastAsia="en-US"/>
        </w:rPr>
      </w:pPr>
      <w:r>
        <w:rPr>
          <w:lang w:eastAsia="en-US"/>
        </w:rPr>
        <w:t>12</w:t>
      </w:r>
      <w:r>
        <w:rPr>
          <w:lang w:eastAsia="en-US"/>
        </w:rPr>
        <w:tab/>
        <w:t>In what settings should we use the same RPA principles for people with disability?</w:t>
      </w:r>
    </w:p>
    <w:p w14:paraId="1B6E8231" w14:textId="3AF99662" w:rsidR="0072303D" w:rsidRDefault="0072303D" w:rsidP="0072303D">
      <w:pPr>
        <w:spacing w:line="276" w:lineRule="auto"/>
        <w:ind w:left="720" w:hanging="720"/>
        <w:rPr>
          <w:lang w:eastAsia="en-US"/>
        </w:rPr>
      </w:pPr>
      <w:r>
        <w:rPr>
          <w:lang w:eastAsia="en-US"/>
        </w:rPr>
        <w:t>13</w:t>
      </w:r>
      <w:r>
        <w:rPr>
          <w:lang w:eastAsia="en-US"/>
        </w:rPr>
        <w:tab/>
      </w:r>
      <w:r w:rsidR="00963876">
        <w:rPr>
          <w:lang w:eastAsia="en-US"/>
        </w:rPr>
        <w:t>In what settings should we use the same RPA processes for people with disability?</w:t>
      </w:r>
    </w:p>
    <w:p w14:paraId="140AF756" w14:textId="5D923B95" w:rsidR="00963876" w:rsidRDefault="00963876" w:rsidP="0072303D">
      <w:pPr>
        <w:spacing w:line="276" w:lineRule="auto"/>
        <w:ind w:left="720" w:hanging="720"/>
        <w:rPr>
          <w:lang w:eastAsia="en-US"/>
        </w:rPr>
      </w:pPr>
      <w:r>
        <w:rPr>
          <w:lang w:eastAsia="en-US"/>
        </w:rPr>
        <w:t>14</w:t>
      </w:r>
      <w:r>
        <w:rPr>
          <w:lang w:eastAsia="en-US"/>
        </w:rPr>
        <w:tab/>
        <w:t>When should one authorisation for a restrictive practice apply across settings?</w:t>
      </w:r>
    </w:p>
    <w:p w14:paraId="4E04A030" w14:textId="297DED9A" w:rsidR="00963876" w:rsidRDefault="00963876" w:rsidP="0072303D">
      <w:pPr>
        <w:spacing w:line="276" w:lineRule="auto"/>
        <w:ind w:left="720" w:hanging="720"/>
        <w:rPr>
          <w:lang w:eastAsia="en-US"/>
        </w:rPr>
      </w:pPr>
      <w:r>
        <w:rPr>
          <w:lang w:eastAsia="en-US"/>
        </w:rPr>
        <w:t>15</w:t>
      </w:r>
      <w:r>
        <w:rPr>
          <w:lang w:eastAsia="en-US"/>
        </w:rPr>
        <w:tab/>
        <w:t>How should we make RPA more consistent across setttings?</w:t>
      </w:r>
    </w:p>
    <w:p w14:paraId="5F10FA58" w14:textId="7F13ABEF" w:rsidR="00963876" w:rsidRDefault="00963876" w:rsidP="0072303D">
      <w:pPr>
        <w:spacing w:line="276" w:lineRule="auto"/>
        <w:ind w:left="720" w:hanging="720"/>
        <w:rPr>
          <w:b/>
          <w:lang w:eastAsia="en-US"/>
        </w:rPr>
      </w:pPr>
      <w:r w:rsidRPr="00963876">
        <w:rPr>
          <w:b/>
          <w:lang w:eastAsia="en-US"/>
        </w:rPr>
        <w:t>Who should make decisions about RPA?</w:t>
      </w:r>
    </w:p>
    <w:p w14:paraId="30B7E730" w14:textId="53F385DB" w:rsidR="00963876" w:rsidRDefault="00963876" w:rsidP="0072303D">
      <w:pPr>
        <w:spacing w:line="276" w:lineRule="auto"/>
        <w:ind w:left="720" w:hanging="720"/>
        <w:rPr>
          <w:lang w:eastAsia="en-US"/>
        </w:rPr>
      </w:pPr>
      <w:r>
        <w:rPr>
          <w:lang w:eastAsia="en-US"/>
        </w:rPr>
        <w:t>16</w:t>
      </w:r>
      <w:r>
        <w:rPr>
          <w:lang w:eastAsia="en-US"/>
        </w:rPr>
        <w:tab/>
        <w:t>Who should authorise use of a restrictive practice?</w:t>
      </w:r>
    </w:p>
    <w:p w14:paraId="406317F9" w14:textId="1635121D" w:rsidR="00963876" w:rsidRDefault="00963876" w:rsidP="0072303D">
      <w:pPr>
        <w:spacing w:line="276" w:lineRule="auto"/>
        <w:ind w:left="720" w:hanging="720"/>
        <w:rPr>
          <w:lang w:eastAsia="en-US"/>
        </w:rPr>
      </w:pPr>
      <w:r>
        <w:rPr>
          <w:lang w:eastAsia="en-US"/>
        </w:rPr>
        <w:t>17</w:t>
      </w:r>
      <w:r>
        <w:rPr>
          <w:lang w:eastAsia="en-US"/>
        </w:rPr>
        <w:tab/>
        <w:t>What skills and experience should decision makers have?</w:t>
      </w:r>
    </w:p>
    <w:p w14:paraId="0D04B329" w14:textId="01248E42" w:rsidR="00963876" w:rsidRDefault="00963876" w:rsidP="0072303D">
      <w:pPr>
        <w:spacing w:line="276" w:lineRule="auto"/>
        <w:ind w:left="720" w:hanging="720"/>
        <w:rPr>
          <w:lang w:eastAsia="en-US"/>
        </w:rPr>
      </w:pPr>
      <w:r>
        <w:rPr>
          <w:lang w:eastAsia="en-US"/>
        </w:rPr>
        <w:t>18</w:t>
      </w:r>
      <w:r>
        <w:rPr>
          <w:lang w:eastAsia="en-US"/>
        </w:rPr>
        <w:tab/>
        <w:t>What conditions should be met to authorise use of a restrictive practice?</w:t>
      </w:r>
    </w:p>
    <w:p w14:paraId="72721FE3" w14:textId="2CB5F7E5" w:rsidR="00963876" w:rsidRDefault="00963876" w:rsidP="0072303D">
      <w:pPr>
        <w:spacing w:line="276" w:lineRule="auto"/>
        <w:ind w:left="720" w:hanging="720"/>
        <w:rPr>
          <w:lang w:eastAsia="en-US"/>
        </w:rPr>
      </w:pPr>
      <w:r>
        <w:rPr>
          <w:lang w:eastAsia="en-US"/>
        </w:rPr>
        <w:t>19</w:t>
      </w:r>
      <w:r>
        <w:rPr>
          <w:lang w:eastAsia="en-US"/>
        </w:rPr>
        <w:tab/>
        <w:t>What information should decision makers use when deciding whether to authorise use of a restrictive practice?</w:t>
      </w:r>
    </w:p>
    <w:p w14:paraId="5BF3DB2A" w14:textId="266CF956" w:rsidR="00963876" w:rsidRDefault="00963876" w:rsidP="0072303D">
      <w:pPr>
        <w:spacing w:line="276" w:lineRule="auto"/>
        <w:ind w:left="720" w:hanging="720"/>
        <w:rPr>
          <w:lang w:eastAsia="en-US"/>
        </w:rPr>
      </w:pPr>
      <w:r>
        <w:rPr>
          <w:lang w:eastAsia="en-US"/>
        </w:rPr>
        <w:t>20</w:t>
      </w:r>
      <w:r>
        <w:rPr>
          <w:lang w:eastAsia="en-US"/>
        </w:rPr>
        <w:tab/>
        <w:t>What support and advice do decision makers need to do their jobs well?</w:t>
      </w:r>
    </w:p>
    <w:p w14:paraId="3DA60F17" w14:textId="1D4C8758" w:rsidR="00963876" w:rsidRDefault="00963876" w:rsidP="0072303D">
      <w:pPr>
        <w:spacing w:line="276" w:lineRule="auto"/>
        <w:ind w:left="720" w:hanging="720"/>
        <w:rPr>
          <w:lang w:eastAsia="en-US"/>
        </w:rPr>
      </w:pPr>
      <w:r>
        <w:rPr>
          <w:lang w:eastAsia="en-US"/>
        </w:rPr>
        <w:t>21a</w:t>
      </w:r>
      <w:r>
        <w:rPr>
          <w:lang w:eastAsia="en-US"/>
        </w:rPr>
        <w:tab/>
        <w:t>Should authorisation decisions be subject to appeal or review?</w:t>
      </w:r>
    </w:p>
    <w:p w14:paraId="1BF10E5E" w14:textId="6B50B708" w:rsidR="00963876" w:rsidRDefault="00963876" w:rsidP="0072303D">
      <w:pPr>
        <w:spacing w:line="276" w:lineRule="auto"/>
        <w:ind w:left="720" w:hanging="720"/>
        <w:rPr>
          <w:lang w:eastAsia="en-US"/>
        </w:rPr>
      </w:pPr>
      <w:r>
        <w:rPr>
          <w:lang w:eastAsia="en-US"/>
        </w:rPr>
        <w:t>21b</w:t>
      </w:r>
      <w:r>
        <w:rPr>
          <w:lang w:eastAsia="en-US"/>
        </w:rPr>
        <w:tab/>
      </w:r>
      <w:r>
        <w:rPr>
          <w:lang w:eastAsia="en-US"/>
        </w:rPr>
        <w:tab/>
        <w:t>If yes, when and how should this happen?</w:t>
      </w:r>
    </w:p>
    <w:p w14:paraId="128AA412" w14:textId="30F06E19" w:rsidR="00963876" w:rsidRDefault="00963876" w:rsidP="0072303D">
      <w:pPr>
        <w:spacing w:line="276" w:lineRule="auto"/>
        <w:ind w:left="720" w:hanging="720"/>
        <w:rPr>
          <w:lang w:eastAsia="en-US"/>
        </w:rPr>
      </w:pPr>
      <w:r>
        <w:rPr>
          <w:lang w:eastAsia="en-US"/>
        </w:rPr>
        <w:t>21c</w:t>
      </w:r>
      <w:r>
        <w:rPr>
          <w:lang w:eastAsia="en-US"/>
        </w:rPr>
        <w:tab/>
      </w:r>
      <w:r>
        <w:rPr>
          <w:lang w:eastAsia="en-US"/>
        </w:rPr>
        <w:tab/>
        <w:t>If yes, who should consider the appeal or review?</w:t>
      </w:r>
    </w:p>
    <w:p w14:paraId="12BC80D6" w14:textId="776124A9" w:rsidR="00963876" w:rsidRDefault="00963876" w:rsidP="0072303D">
      <w:pPr>
        <w:spacing w:line="276" w:lineRule="auto"/>
        <w:ind w:left="720" w:hanging="720"/>
        <w:rPr>
          <w:lang w:eastAsia="en-US"/>
        </w:rPr>
      </w:pPr>
      <w:r>
        <w:rPr>
          <w:lang w:eastAsia="en-US"/>
        </w:rPr>
        <w:t>22</w:t>
      </w:r>
      <w:r>
        <w:rPr>
          <w:lang w:eastAsia="en-US"/>
        </w:rPr>
        <w:tab/>
        <w:t>How should the quality and consistency of RPA decisions be monitored?</w:t>
      </w:r>
    </w:p>
    <w:p w14:paraId="64C86E0A" w14:textId="5F44C079" w:rsidR="00963876" w:rsidRDefault="00963876" w:rsidP="0072303D">
      <w:pPr>
        <w:spacing w:line="276" w:lineRule="auto"/>
        <w:ind w:left="720" w:hanging="720"/>
        <w:rPr>
          <w:lang w:eastAsia="en-US"/>
        </w:rPr>
      </w:pPr>
      <w:r>
        <w:rPr>
          <w:lang w:eastAsia="en-US"/>
        </w:rPr>
        <w:t>23</w:t>
      </w:r>
      <w:r>
        <w:rPr>
          <w:lang w:eastAsia="en-US"/>
        </w:rPr>
        <w:tab/>
        <w:t>What enforcement powers should this include?</w:t>
      </w:r>
    </w:p>
    <w:p w14:paraId="6B98C319" w14:textId="0F36DECB" w:rsidR="00963876" w:rsidRPr="00963876" w:rsidRDefault="00963876" w:rsidP="0072303D">
      <w:pPr>
        <w:spacing w:line="276" w:lineRule="auto"/>
        <w:ind w:left="720" w:hanging="720"/>
        <w:rPr>
          <w:lang w:eastAsia="en-US"/>
        </w:rPr>
      </w:pPr>
      <w:r>
        <w:rPr>
          <w:lang w:eastAsia="en-US"/>
        </w:rPr>
        <w:t>24</w:t>
      </w:r>
      <w:r>
        <w:rPr>
          <w:lang w:eastAsia="en-US"/>
        </w:rPr>
        <w:tab/>
        <w:t>What form should RPA regulation take?</w:t>
      </w:r>
    </w:p>
    <w:p w14:paraId="27DE88EB" w14:textId="3A83FCE0" w:rsidR="0043379D" w:rsidRDefault="00F05A62" w:rsidP="002266F3">
      <w:pPr>
        <w:pStyle w:val="Heading1"/>
        <w:spacing w:line="276" w:lineRule="auto"/>
      </w:pPr>
      <w:bookmarkStart w:id="69" w:name="_Toc45701651"/>
      <w:bookmarkStart w:id="70" w:name="_Toc18617770"/>
      <w:r>
        <w:t>Appendix B</w:t>
      </w:r>
      <w:r w:rsidR="0043379D">
        <w:t xml:space="preserve"> – Responding organisations</w:t>
      </w:r>
      <w:bookmarkEnd w:id="69"/>
    </w:p>
    <w:tbl>
      <w:tblPr>
        <w:tblStyle w:val="GridTable4-Accent1"/>
        <w:tblW w:w="5000" w:type="pct"/>
        <w:tblLook w:val="04A0" w:firstRow="1" w:lastRow="0" w:firstColumn="1" w:lastColumn="0" w:noHBand="0" w:noVBand="1"/>
        <w:tblCaption w:val="List of organisations that responded"/>
        <w:tblDescription w:val="List of organisations that responded and the method via which they provided their response"/>
      </w:tblPr>
      <w:tblGrid>
        <w:gridCol w:w="4275"/>
        <w:gridCol w:w="5353"/>
      </w:tblGrid>
      <w:tr w:rsidR="0087375A" w:rsidRPr="0087375A" w14:paraId="15FC2004" w14:textId="77777777" w:rsidTr="00132D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20" w:type="pct"/>
            <w:hideMark/>
          </w:tcPr>
          <w:p w14:paraId="08F71295" w14:textId="528ECDB3" w:rsidR="0087375A" w:rsidRPr="0087375A" w:rsidRDefault="0087375A" w:rsidP="002266F3">
            <w:pPr>
              <w:pStyle w:val="tableheading0"/>
              <w:spacing w:line="276" w:lineRule="auto"/>
              <w:jc w:val="left"/>
              <w:rPr>
                <w:b/>
                <w:bCs w:val="0"/>
              </w:rPr>
            </w:pPr>
            <w:r>
              <w:rPr>
                <w:b/>
                <w:bCs w:val="0"/>
              </w:rPr>
              <w:t>Organisation name</w:t>
            </w:r>
          </w:p>
        </w:tc>
        <w:tc>
          <w:tcPr>
            <w:tcW w:w="2780" w:type="pct"/>
            <w:hideMark/>
          </w:tcPr>
          <w:p w14:paraId="0990961B" w14:textId="7810250D" w:rsidR="0087375A" w:rsidRPr="0087375A" w:rsidRDefault="0087375A" w:rsidP="002266F3">
            <w:pPr>
              <w:pStyle w:val="tableheading0"/>
              <w:spacing w:line="276" w:lineRule="auto"/>
              <w:jc w:val="left"/>
              <w:cnfStyle w:val="100000000000" w:firstRow="1" w:lastRow="0" w:firstColumn="0" w:lastColumn="0" w:oddVBand="0" w:evenVBand="0" w:oddHBand="0" w:evenHBand="0" w:firstRowFirstColumn="0" w:firstRowLastColumn="0" w:lastRowFirstColumn="0" w:lastRowLastColumn="0"/>
              <w:rPr>
                <w:b/>
                <w:bCs w:val="0"/>
              </w:rPr>
            </w:pPr>
            <w:r>
              <w:rPr>
                <w:b/>
                <w:bCs w:val="0"/>
              </w:rPr>
              <w:t>Channel of response</w:t>
            </w:r>
          </w:p>
        </w:tc>
      </w:tr>
      <w:tr w:rsidR="0087375A" w14:paraId="13A339A7" w14:textId="77777777" w:rsidTr="00385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pct"/>
          </w:tcPr>
          <w:p w14:paraId="0464F7CC" w14:textId="00D50B8F" w:rsidR="0087375A" w:rsidRDefault="0087375A" w:rsidP="002266F3">
            <w:pPr>
              <w:pStyle w:val="tablecontent"/>
              <w:spacing w:line="276" w:lineRule="auto"/>
              <w:jc w:val="left"/>
            </w:pPr>
            <w:r>
              <w:t>Aruma</w:t>
            </w:r>
          </w:p>
        </w:tc>
        <w:tc>
          <w:tcPr>
            <w:tcW w:w="2780" w:type="pct"/>
            <w:hideMark/>
          </w:tcPr>
          <w:p w14:paraId="30830562" w14:textId="67E955A3" w:rsidR="0087375A" w:rsidRDefault="0087375A" w:rsidP="002266F3">
            <w:pPr>
              <w:pStyle w:val="tablecontent"/>
              <w:spacing w:line="276" w:lineRule="auto"/>
              <w:jc w:val="left"/>
              <w:cnfStyle w:val="000000100000" w:firstRow="0" w:lastRow="0" w:firstColumn="0" w:lastColumn="0" w:oddVBand="0" w:evenVBand="0" w:oddHBand="1" w:evenHBand="0" w:firstRowFirstColumn="0" w:firstRowLastColumn="0" w:lastRowFirstColumn="0" w:lastRowLastColumn="0"/>
            </w:pPr>
            <w:r>
              <w:t>Written submission provided via email</w:t>
            </w:r>
          </w:p>
        </w:tc>
      </w:tr>
      <w:tr w:rsidR="0087375A" w14:paraId="7438E0A6" w14:textId="77777777" w:rsidTr="003858DB">
        <w:tc>
          <w:tcPr>
            <w:cnfStyle w:val="001000000000" w:firstRow="0" w:lastRow="0" w:firstColumn="1" w:lastColumn="0" w:oddVBand="0" w:evenVBand="0" w:oddHBand="0" w:evenHBand="0" w:firstRowFirstColumn="0" w:firstRowLastColumn="0" w:lastRowFirstColumn="0" w:lastRowLastColumn="0"/>
            <w:tcW w:w="2220" w:type="pct"/>
          </w:tcPr>
          <w:p w14:paraId="77E77B81" w14:textId="4D63679A" w:rsidR="0087375A" w:rsidRDefault="0087375A" w:rsidP="002266F3">
            <w:pPr>
              <w:pStyle w:val="tablecontent"/>
              <w:spacing w:line="276" w:lineRule="auto"/>
              <w:jc w:val="left"/>
            </w:pPr>
            <w:r>
              <w:t>A</w:t>
            </w:r>
            <w:r w:rsidR="00002DE4">
              <w:t>utism Spectrum Australia (Aspect)</w:t>
            </w:r>
          </w:p>
        </w:tc>
        <w:tc>
          <w:tcPr>
            <w:tcW w:w="2780" w:type="pct"/>
            <w:hideMark/>
          </w:tcPr>
          <w:p w14:paraId="0679FAC7" w14:textId="2F3AD45D" w:rsidR="0087375A" w:rsidRDefault="0087375A" w:rsidP="002266F3">
            <w:pPr>
              <w:pStyle w:val="tablecontent"/>
              <w:spacing w:line="276" w:lineRule="auto"/>
              <w:jc w:val="left"/>
              <w:cnfStyle w:val="000000000000" w:firstRow="0" w:lastRow="0" w:firstColumn="0" w:lastColumn="0" w:oddVBand="0" w:evenVBand="0" w:oddHBand="0" w:evenHBand="0" w:firstRowFirstColumn="0" w:firstRowLastColumn="0" w:lastRowFirstColumn="0" w:lastRowLastColumn="0"/>
            </w:pPr>
            <w:r w:rsidRPr="00DD0F5D">
              <w:t>Written submission provided via email</w:t>
            </w:r>
          </w:p>
        </w:tc>
      </w:tr>
      <w:tr w:rsidR="0087375A" w14:paraId="327FD78D" w14:textId="77777777" w:rsidTr="00385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pct"/>
          </w:tcPr>
          <w:p w14:paraId="450F28AE" w14:textId="429B23E5" w:rsidR="0087375A" w:rsidRDefault="0087375A" w:rsidP="002266F3">
            <w:pPr>
              <w:pStyle w:val="tablecontent"/>
              <w:spacing w:line="276" w:lineRule="auto"/>
              <w:jc w:val="left"/>
            </w:pPr>
            <w:r>
              <w:t>Carers NSW</w:t>
            </w:r>
          </w:p>
        </w:tc>
        <w:tc>
          <w:tcPr>
            <w:tcW w:w="2780" w:type="pct"/>
          </w:tcPr>
          <w:p w14:paraId="71987619" w14:textId="1A81C64B" w:rsidR="0087375A" w:rsidRDefault="0087375A" w:rsidP="002266F3">
            <w:pPr>
              <w:pStyle w:val="tablecontent"/>
              <w:spacing w:line="276" w:lineRule="auto"/>
              <w:jc w:val="left"/>
              <w:cnfStyle w:val="000000100000" w:firstRow="0" w:lastRow="0" w:firstColumn="0" w:lastColumn="0" w:oddVBand="0" w:evenVBand="0" w:oddHBand="1" w:evenHBand="0" w:firstRowFirstColumn="0" w:firstRowLastColumn="0" w:lastRowFirstColumn="0" w:lastRowLastColumn="0"/>
            </w:pPr>
            <w:r w:rsidRPr="00DD0F5D">
              <w:t>Written submission provided via email</w:t>
            </w:r>
          </w:p>
        </w:tc>
      </w:tr>
      <w:tr w:rsidR="0087375A" w14:paraId="28F156C7" w14:textId="77777777" w:rsidTr="003858DB">
        <w:tc>
          <w:tcPr>
            <w:cnfStyle w:val="001000000000" w:firstRow="0" w:lastRow="0" w:firstColumn="1" w:lastColumn="0" w:oddVBand="0" w:evenVBand="0" w:oddHBand="0" w:evenHBand="0" w:firstRowFirstColumn="0" w:firstRowLastColumn="0" w:lastRowFirstColumn="0" w:lastRowLastColumn="0"/>
            <w:tcW w:w="2220" w:type="pct"/>
          </w:tcPr>
          <w:p w14:paraId="6D7D0FB1" w14:textId="0E0FD8D9" w:rsidR="0087375A" w:rsidRDefault="0087375A" w:rsidP="002266F3">
            <w:pPr>
              <w:pStyle w:val="tablecontent"/>
              <w:spacing w:line="276" w:lineRule="auto"/>
              <w:jc w:val="left"/>
            </w:pPr>
            <w:r>
              <w:t>Council for Intellectual Disability</w:t>
            </w:r>
          </w:p>
        </w:tc>
        <w:tc>
          <w:tcPr>
            <w:tcW w:w="2780" w:type="pct"/>
          </w:tcPr>
          <w:p w14:paraId="71CFEBFA" w14:textId="5E38FB14" w:rsidR="0087375A" w:rsidRDefault="0087375A" w:rsidP="002266F3">
            <w:pPr>
              <w:pStyle w:val="tablecontent"/>
              <w:spacing w:line="276" w:lineRule="auto"/>
              <w:jc w:val="left"/>
              <w:cnfStyle w:val="000000000000" w:firstRow="0" w:lastRow="0" w:firstColumn="0" w:lastColumn="0" w:oddVBand="0" w:evenVBand="0" w:oddHBand="0" w:evenHBand="0" w:firstRowFirstColumn="0" w:firstRowLastColumn="0" w:lastRowFirstColumn="0" w:lastRowLastColumn="0"/>
            </w:pPr>
            <w:r w:rsidRPr="00DD0F5D">
              <w:t>Written submission provided via email</w:t>
            </w:r>
          </w:p>
        </w:tc>
      </w:tr>
      <w:tr w:rsidR="00002DE4" w14:paraId="6E654607" w14:textId="77777777" w:rsidTr="00385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pct"/>
          </w:tcPr>
          <w:p w14:paraId="5AFDADD5" w14:textId="22E73D12" w:rsidR="00002DE4" w:rsidRDefault="00002DE4" w:rsidP="002266F3">
            <w:pPr>
              <w:pStyle w:val="tablecontent"/>
              <w:spacing w:line="276" w:lineRule="auto"/>
              <w:jc w:val="left"/>
            </w:pPr>
            <w:r>
              <w:t>Children and Young People with Disability Australia</w:t>
            </w:r>
          </w:p>
        </w:tc>
        <w:tc>
          <w:tcPr>
            <w:tcW w:w="2780" w:type="pct"/>
          </w:tcPr>
          <w:p w14:paraId="5102AAF4" w14:textId="5B4D3F07" w:rsidR="00002DE4" w:rsidRPr="00DD0F5D" w:rsidRDefault="00002DE4" w:rsidP="002266F3">
            <w:pPr>
              <w:pStyle w:val="tablecontent"/>
              <w:spacing w:line="276" w:lineRule="auto"/>
              <w:jc w:val="left"/>
              <w:cnfStyle w:val="000000100000" w:firstRow="0" w:lastRow="0" w:firstColumn="0" w:lastColumn="0" w:oddVBand="0" w:evenVBand="0" w:oddHBand="1" w:evenHBand="0" w:firstRowFirstColumn="0" w:firstRowLastColumn="0" w:lastRowFirstColumn="0" w:lastRowLastColumn="0"/>
            </w:pPr>
            <w:r w:rsidRPr="00DD0F5D">
              <w:t>Written submission provided via email</w:t>
            </w:r>
          </w:p>
        </w:tc>
      </w:tr>
      <w:tr w:rsidR="0087375A" w14:paraId="5AF8F5B1" w14:textId="77777777" w:rsidTr="003858DB">
        <w:tc>
          <w:tcPr>
            <w:cnfStyle w:val="001000000000" w:firstRow="0" w:lastRow="0" w:firstColumn="1" w:lastColumn="0" w:oddVBand="0" w:evenVBand="0" w:oddHBand="0" w:evenHBand="0" w:firstRowFirstColumn="0" w:firstRowLastColumn="0" w:lastRowFirstColumn="0" w:lastRowLastColumn="0"/>
            <w:tcW w:w="2220" w:type="pct"/>
          </w:tcPr>
          <w:p w14:paraId="4D9AD53A" w14:textId="60B3F146" w:rsidR="0087375A" w:rsidRDefault="0087375A" w:rsidP="002266F3">
            <w:pPr>
              <w:pStyle w:val="tablecontent"/>
              <w:spacing w:line="276" w:lineRule="auto"/>
              <w:jc w:val="left"/>
            </w:pPr>
            <w:r>
              <w:t xml:space="preserve">Disability </w:t>
            </w:r>
            <w:r w:rsidR="00002DE4">
              <w:t>Advocate</w:t>
            </w:r>
          </w:p>
        </w:tc>
        <w:tc>
          <w:tcPr>
            <w:tcW w:w="2780" w:type="pct"/>
          </w:tcPr>
          <w:p w14:paraId="47F2F01B" w14:textId="1CD5314F" w:rsidR="0087375A" w:rsidRDefault="0087375A" w:rsidP="002266F3">
            <w:pPr>
              <w:pStyle w:val="tablecontent"/>
              <w:spacing w:line="276" w:lineRule="auto"/>
              <w:jc w:val="left"/>
              <w:cnfStyle w:val="000000000000" w:firstRow="0" w:lastRow="0" w:firstColumn="0" w:lastColumn="0" w:oddVBand="0" w:evenVBand="0" w:oddHBand="0" w:evenHBand="0" w:firstRowFirstColumn="0" w:firstRowLastColumn="0" w:lastRowFirstColumn="0" w:lastRowLastColumn="0"/>
            </w:pPr>
            <w:r w:rsidRPr="00DD0F5D">
              <w:t>Written submission provided via email</w:t>
            </w:r>
          </w:p>
        </w:tc>
      </w:tr>
      <w:tr w:rsidR="0087375A" w14:paraId="3AD06AA6" w14:textId="77777777" w:rsidTr="00385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pct"/>
          </w:tcPr>
          <w:p w14:paraId="1BF66A82" w14:textId="7C09BFFB" w:rsidR="0087375A" w:rsidRDefault="0087375A" w:rsidP="002266F3">
            <w:pPr>
              <w:pStyle w:val="tablecontent"/>
              <w:spacing w:line="276" w:lineRule="auto"/>
              <w:jc w:val="left"/>
            </w:pPr>
            <w:r>
              <w:t>D</w:t>
            </w:r>
            <w:r w:rsidR="00002DE4">
              <w:t>isability Services Australia</w:t>
            </w:r>
          </w:p>
        </w:tc>
        <w:tc>
          <w:tcPr>
            <w:tcW w:w="2780" w:type="pct"/>
          </w:tcPr>
          <w:p w14:paraId="5760C395" w14:textId="305D5BC3" w:rsidR="0087375A" w:rsidRDefault="0087375A" w:rsidP="002266F3">
            <w:pPr>
              <w:pStyle w:val="tablecontent"/>
              <w:spacing w:line="276" w:lineRule="auto"/>
              <w:jc w:val="left"/>
              <w:cnfStyle w:val="000000100000" w:firstRow="0" w:lastRow="0" w:firstColumn="0" w:lastColumn="0" w:oddVBand="0" w:evenVBand="0" w:oddHBand="1" w:evenHBand="0" w:firstRowFirstColumn="0" w:firstRowLastColumn="0" w:lastRowFirstColumn="0" w:lastRowLastColumn="0"/>
            </w:pPr>
            <w:r w:rsidRPr="00DD0F5D">
              <w:t>Written submission provided via email</w:t>
            </w:r>
          </w:p>
        </w:tc>
      </w:tr>
      <w:tr w:rsidR="0087375A" w14:paraId="29C7B0C0" w14:textId="77777777" w:rsidTr="003858DB">
        <w:tc>
          <w:tcPr>
            <w:cnfStyle w:val="001000000000" w:firstRow="0" w:lastRow="0" w:firstColumn="1" w:lastColumn="0" w:oddVBand="0" w:evenVBand="0" w:oddHBand="0" w:evenHBand="0" w:firstRowFirstColumn="0" w:firstRowLastColumn="0" w:lastRowFirstColumn="0" w:lastRowLastColumn="0"/>
            <w:tcW w:w="2220" w:type="pct"/>
          </w:tcPr>
          <w:p w14:paraId="68984236" w14:textId="4EEE90DF" w:rsidR="0087375A" w:rsidRDefault="0087375A" w:rsidP="002266F3">
            <w:pPr>
              <w:pStyle w:val="tablecontent"/>
              <w:spacing w:line="276" w:lineRule="auto"/>
              <w:jc w:val="left"/>
            </w:pPr>
            <w:r>
              <w:t>Family Advocacy</w:t>
            </w:r>
          </w:p>
        </w:tc>
        <w:tc>
          <w:tcPr>
            <w:tcW w:w="2780" w:type="pct"/>
          </w:tcPr>
          <w:p w14:paraId="3430FEA4" w14:textId="7EA30F67" w:rsidR="0087375A" w:rsidRDefault="0087375A" w:rsidP="002266F3">
            <w:pPr>
              <w:pStyle w:val="tablecontent"/>
              <w:spacing w:line="276" w:lineRule="auto"/>
              <w:jc w:val="left"/>
              <w:cnfStyle w:val="000000000000" w:firstRow="0" w:lastRow="0" w:firstColumn="0" w:lastColumn="0" w:oddVBand="0" w:evenVBand="0" w:oddHBand="0" w:evenHBand="0" w:firstRowFirstColumn="0" w:firstRowLastColumn="0" w:lastRowFirstColumn="0" w:lastRowLastColumn="0"/>
            </w:pPr>
            <w:r w:rsidRPr="00DD0F5D">
              <w:t>Written submission provided via email</w:t>
            </w:r>
          </w:p>
        </w:tc>
      </w:tr>
      <w:tr w:rsidR="0087375A" w14:paraId="28751E16" w14:textId="77777777" w:rsidTr="00385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pct"/>
          </w:tcPr>
          <w:p w14:paraId="6CD470CB" w14:textId="29281661" w:rsidR="0087375A" w:rsidRDefault="0087375A" w:rsidP="002266F3">
            <w:pPr>
              <w:pStyle w:val="tablecontent"/>
              <w:spacing w:line="276" w:lineRule="auto"/>
              <w:jc w:val="left"/>
            </w:pPr>
            <w:r>
              <w:t>Legal Aid NSW</w:t>
            </w:r>
          </w:p>
        </w:tc>
        <w:tc>
          <w:tcPr>
            <w:tcW w:w="2780" w:type="pct"/>
          </w:tcPr>
          <w:p w14:paraId="2CF7FAAF" w14:textId="2CE78CB4" w:rsidR="0087375A" w:rsidRDefault="0087375A" w:rsidP="002266F3">
            <w:pPr>
              <w:pStyle w:val="tablecontent"/>
              <w:spacing w:line="276" w:lineRule="auto"/>
              <w:jc w:val="left"/>
              <w:cnfStyle w:val="000000100000" w:firstRow="0" w:lastRow="0" w:firstColumn="0" w:lastColumn="0" w:oddVBand="0" w:evenVBand="0" w:oddHBand="1" w:evenHBand="0" w:firstRowFirstColumn="0" w:firstRowLastColumn="0" w:lastRowFirstColumn="0" w:lastRowLastColumn="0"/>
            </w:pPr>
            <w:r w:rsidRPr="00DD0F5D">
              <w:t>Written submission provided via email</w:t>
            </w:r>
          </w:p>
        </w:tc>
      </w:tr>
      <w:tr w:rsidR="0087375A" w14:paraId="206B3161" w14:textId="77777777" w:rsidTr="003858DB">
        <w:tc>
          <w:tcPr>
            <w:cnfStyle w:val="001000000000" w:firstRow="0" w:lastRow="0" w:firstColumn="1" w:lastColumn="0" w:oddVBand="0" w:evenVBand="0" w:oddHBand="0" w:evenHBand="0" w:firstRowFirstColumn="0" w:firstRowLastColumn="0" w:lastRowFirstColumn="0" w:lastRowLastColumn="0"/>
            <w:tcW w:w="2220" w:type="pct"/>
          </w:tcPr>
          <w:p w14:paraId="300FEF36" w14:textId="1559597B" w:rsidR="0087375A" w:rsidRDefault="0087375A" w:rsidP="002266F3">
            <w:pPr>
              <w:pStyle w:val="tablecontent"/>
              <w:spacing w:line="276" w:lineRule="auto"/>
              <w:jc w:val="left"/>
            </w:pPr>
            <w:r>
              <w:t>Lifestart</w:t>
            </w:r>
            <w:r w:rsidR="00002DE4">
              <w:t xml:space="preserve"> Co-operative Ltd</w:t>
            </w:r>
          </w:p>
        </w:tc>
        <w:tc>
          <w:tcPr>
            <w:tcW w:w="2780" w:type="pct"/>
          </w:tcPr>
          <w:p w14:paraId="6E58AD73" w14:textId="050355EB" w:rsidR="0087375A" w:rsidRDefault="0087375A" w:rsidP="002266F3">
            <w:pPr>
              <w:pStyle w:val="tablecontent"/>
              <w:spacing w:line="276" w:lineRule="auto"/>
              <w:jc w:val="left"/>
              <w:cnfStyle w:val="000000000000" w:firstRow="0" w:lastRow="0" w:firstColumn="0" w:lastColumn="0" w:oddVBand="0" w:evenVBand="0" w:oddHBand="0" w:evenHBand="0" w:firstRowFirstColumn="0" w:firstRowLastColumn="0" w:lastRowFirstColumn="0" w:lastRowLastColumn="0"/>
            </w:pPr>
            <w:r w:rsidRPr="00DD0F5D">
              <w:t>Written submission provided via email</w:t>
            </w:r>
          </w:p>
        </w:tc>
      </w:tr>
      <w:tr w:rsidR="0087375A" w14:paraId="4BA4AF9F" w14:textId="77777777" w:rsidTr="00385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pct"/>
          </w:tcPr>
          <w:p w14:paraId="4B522B82" w14:textId="79F02CF5" w:rsidR="0087375A" w:rsidRDefault="00002DE4" w:rsidP="002266F3">
            <w:pPr>
              <w:pStyle w:val="tablecontent"/>
              <w:spacing w:line="276" w:lineRule="auto"/>
              <w:jc w:val="left"/>
            </w:pPr>
            <w:r>
              <w:t xml:space="preserve">Faculty of Education, </w:t>
            </w:r>
            <w:r w:rsidR="0087375A">
              <w:t>Monash University</w:t>
            </w:r>
          </w:p>
        </w:tc>
        <w:tc>
          <w:tcPr>
            <w:tcW w:w="2780" w:type="pct"/>
          </w:tcPr>
          <w:p w14:paraId="2A5BE8D4" w14:textId="68B8B51D" w:rsidR="0087375A" w:rsidRDefault="0087375A" w:rsidP="002266F3">
            <w:pPr>
              <w:pStyle w:val="tablecontent"/>
              <w:spacing w:line="276" w:lineRule="auto"/>
              <w:jc w:val="left"/>
              <w:cnfStyle w:val="000000100000" w:firstRow="0" w:lastRow="0" w:firstColumn="0" w:lastColumn="0" w:oddVBand="0" w:evenVBand="0" w:oddHBand="1" w:evenHBand="0" w:firstRowFirstColumn="0" w:firstRowLastColumn="0" w:lastRowFirstColumn="0" w:lastRowLastColumn="0"/>
            </w:pPr>
            <w:r w:rsidRPr="00DD0F5D">
              <w:t>Written submission provided via email</w:t>
            </w:r>
          </w:p>
        </w:tc>
      </w:tr>
      <w:tr w:rsidR="0087375A" w14:paraId="3FC816BD" w14:textId="77777777" w:rsidTr="003858DB">
        <w:tc>
          <w:tcPr>
            <w:cnfStyle w:val="001000000000" w:firstRow="0" w:lastRow="0" w:firstColumn="1" w:lastColumn="0" w:oddVBand="0" w:evenVBand="0" w:oddHBand="0" w:evenHBand="0" w:firstRowFirstColumn="0" w:firstRowLastColumn="0" w:lastRowFirstColumn="0" w:lastRowLastColumn="0"/>
            <w:tcW w:w="2220" w:type="pct"/>
          </w:tcPr>
          <w:p w14:paraId="07F24985" w14:textId="10FEBFE5" w:rsidR="0087375A" w:rsidRDefault="0087375A" w:rsidP="002266F3">
            <w:pPr>
              <w:pStyle w:val="tablecontent"/>
              <w:spacing w:line="276" w:lineRule="auto"/>
              <w:jc w:val="left"/>
            </w:pPr>
            <w:r>
              <w:t>National Disability Services</w:t>
            </w:r>
          </w:p>
        </w:tc>
        <w:tc>
          <w:tcPr>
            <w:tcW w:w="2780" w:type="pct"/>
          </w:tcPr>
          <w:p w14:paraId="74FB3639" w14:textId="23448F52" w:rsidR="0087375A" w:rsidRDefault="0087375A" w:rsidP="002266F3">
            <w:pPr>
              <w:pStyle w:val="tablecontent"/>
              <w:spacing w:line="276" w:lineRule="auto"/>
              <w:jc w:val="left"/>
              <w:cnfStyle w:val="000000000000" w:firstRow="0" w:lastRow="0" w:firstColumn="0" w:lastColumn="0" w:oddVBand="0" w:evenVBand="0" w:oddHBand="0" w:evenHBand="0" w:firstRowFirstColumn="0" w:firstRowLastColumn="0" w:lastRowFirstColumn="0" w:lastRowLastColumn="0"/>
            </w:pPr>
            <w:r w:rsidRPr="00DD0F5D">
              <w:t>Written submission provided via email</w:t>
            </w:r>
          </w:p>
        </w:tc>
      </w:tr>
      <w:tr w:rsidR="0087375A" w14:paraId="1E0B41C3" w14:textId="77777777" w:rsidTr="00385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pct"/>
          </w:tcPr>
          <w:p w14:paraId="7A1D1F55" w14:textId="6DB60DCB" w:rsidR="0087375A" w:rsidRDefault="0087375A" w:rsidP="002266F3">
            <w:pPr>
              <w:pStyle w:val="tablecontent"/>
              <w:spacing w:line="276" w:lineRule="auto"/>
              <w:jc w:val="left"/>
            </w:pPr>
            <w:r>
              <w:t>Physical Disability Council of NSW</w:t>
            </w:r>
          </w:p>
        </w:tc>
        <w:tc>
          <w:tcPr>
            <w:tcW w:w="2780" w:type="pct"/>
          </w:tcPr>
          <w:p w14:paraId="4A47F571" w14:textId="299021D3" w:rsidR="0087375A" w:rsidRDefault="0087375A" w:rsidP="002266F3">
            <w:pPr>
              <w:pStyle w:val="tablecontent"/>
              <w:spacing w:line="276" w:lineRule="auto"/>
              <w:jc w:val="left"/>
              <w:cnfStyle w:val="000000100000" w:firstRow="0" w:lastRow="0" w:firstColumn="0" w:lastColumn="0" w:oddVBand="0" w:evenVBand="0" w:oddHBand="1" w:evenHBand="0" w:firstRowFirstColumn="0" w:firstRowLastColumn="0" w:lastRowFirstColumn="0" w:lastRowLastColumn="0"/>
            </w:pPr>
            <w:r w:rsidRPr="00DD0F5D">
              <w:t>Written submission provided via email</w:t>
            </w:r>
          </w:p>
        </w:tc>
      </w:tr>
      <w:tr w:rsidR="0087375A" w14:paraId="36B8C745" w14:textId="77777777" w:rsidTr="003858DB">
        <w:tc>
          <w:tcPr>
            <w:cnfStyle w:val="001000000000" w:firstRow="0" w:lastRow="0" w:firstColumn="1" w:lastColumn="0" w:oddVBand="0" w:evenVBand="0" w:oddHBand="0" w:evenHBand="0" w:firstRowFirstColumn="0" w:firstRowLastColumn="0" w:lastRowFirstColumn="0" w:lastRowLastColumn="0"/>
            <w:tcW w:w="2220" w:type="pct"/>
          </w:tcPr>
          <w:p w14:paraId="30E6911C" w14:textId="5646F39E" w:rsidR="0087375A" w:rsidRDefault="0087375A" w:rsidP="002266F3">
            <w:pPr>
              <w:pStyle w:val="tablecontent"/>
              <w:spacing w:line="276" w:lineRule="auto"/>
              <w:jc w:val="left"/>
            </w:pPr>
            <w:r>
              <w:t>P</w:t>
            </w:r>
            <w:r w:rsidR="00002DE4">
              <w:t>eople With Disability Australia</w:t>
            </w:r>
          </w:p>
        </w:tc>
        <w:tc>
          <w:tcPr>
            <w:tcW w:w="2780" w:type="pct"/>
          </w:tcPr>
          <w:p w14:paraId="1859ACA7" w14:textId="393D26E2" w:rsidR="0087375A" w:rsidRDefault="0087375A" w:rsidP="002266F3">
            <w:pPr>
              <w:pStyle w:val="tablecontent"/>
              <w:spacing w:line="276" w:lineRule="auto"/>
              <w:jc w:val="left"/>
              <w:cnfStyle w:val="000000000000" w:firstRow="0" w:lastRow="0" w:firstColumn="0" w:lastColumn="0" w:oddVBand="0" w:evenVBand="0" w:oddHBand="0" w:evenHBand="0" w:firstRowFirstColumn="0" w:firstRowLastColumn="0" w:lastRowFirstColumn="0" w:lastRowLastColumn="0"/>
            </w:pPr>
            <w:r w:rsidRPr="00DD0F5D">
              <w:t>Written submission provided via email</w:t>
            </w:r>
          </w:p>
        </w:tc>
      </w:tr>
      <w:tr w:rsidR="0087375A" w14:paraId="2117B00E" w14:textId="77777777" w:rsidTr="00385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pct"/>
          </w:tcPr>
          <w:p w14:paraId="69C17F33" w14:textId="72A116BF" w:rsidR="0087375A" w:rsidRDefault="0087375A" w:rsidP="002266F3">
            <w:pPr>
              <w:pStyle w:val="tablecontent"/>
              <w:spacing w:line="276" w:lineRule="auto"/>
              <w:jc w:val="left"/>
            </w:pPr>
            <w:r>
              <w:t>R</w:t>
            </w:r>
            <w:r w:rsidR="00002DE4">
              <w:t>oyal Australian and New Zealand College of Psychiatrists</w:t>
            </w:r>
          </w:p>
        </w:tc>
        <w:tc>
          <w:tcPr>
            <w:tcW w:w="2780" w:type="pct"/>
          </w:tcPr>
          <w:p w14:paraId="3F39BF43" w14:textId="59B7C7FB" w:rsidR="0087375A" w:rsidRDefault="0087375A" w:rsidP="002266F3">
            <w:pPr>
              <w:pStyle w:val="tablecontent"/>
              <w:spacing w:line="276" w:lineRule="auto"/>
              <w:jc w:val="left"/>
              <w:cnfStyle w:val="000000100000" w:firstRow="0" w:lastRow="0" w:firstColumn="0" w:lastColumn="0" w:oddVBand="0" w:evenVBand="0" w:oddHBand="1" w:evenHBand="0" w:firstRowFirstColumn="0" w:firstRowLastColumn="0" w:lastRowFirstColumn="0" w:lastRowLastColumn="0"/>
            </w:pPr>
            <w:r w:rsidRPr="00DD0F5D">
              <w:t>Written submission provided via email</w:t>
            </w:r>
          </w:p>
        </w:tc>
      </w:tr>
      <w:tr w:rsidR="0087375A" w14:paraId="3EBDA821" w14:textId="77777777" w:rsidTr="003858DB">
        <w:tc>
          <w:tcPr>
            <w:cnfStyle w:val="001000000000" w:firstRow="0" w:lastRow="0" w:firstColumn="1" w:lastColumn="0" w:oddVBand="0" w:evenVBand="0" w:oddHBand="0" w:evenHBand="0" w:firstRowFirstColumn="0" w:firstRowLastColumn="0" w:lastRowFirstColumn="0" w:lastRowLastColumn="0"/>
            <w:tcW w:w="2220" w:type="pct"/>
          </w:tcPr>
          <w:p w14:paraId="24C9D358" w14:textId="1B94CFFF" w:rsidR="0087375A" w:rsidRDefault="0087375A" w:rsidP="002266F3">
            <w:pPr>
              <w:pStyle w:val="tablecontent"/>
              <w:spacing w:line="276" w:lineRule="auto"/>
              <w:jc w:val="left"/>
            </w:pPr>
            <w:r>
              <w:t>Samaritans Foundation</w:t>
            </w:r>
          </w:p>
        </w:tc>
        <w:tc>
          <w:tcPr>
            <w:tcW w:w="2780" w:type="pct"/>
          </w:tcPr>
          <w:p w14:paraId="6DBD8AAB" w14:textId="14C714E3" w:rsidR="0087375A" w:rsidRDefault="0087375A" w:rsidP="002266F3">
            <w:pPr>
              <w:pStyle w:val="tablecontent"/>
              <w:spacing w:line="276" w:lineRule="auto"/>
              <w:jc w:val="left"/>
              <w:cnfStyle w:val="000000000000" w:firstRow="0" w:lastRow="0" w:firstColumn="0" w:lastColumn="0" w:oddVBand="0" w:evenVBand="0" w:oddHBand="0" w:evenHBand="0" w:firstRowFirstColumn="0" w:firstRowLastColumn="0" w:lastRowFirstColumn="0" w:lastRowLastColumn="0"/>
            </w:pPr>
            <w:r w:rsidRPr="00DD0F5D">
              <w:t>Written submission provided via email</w:t>
            </w:r>
          </w:p>
        </w:tc>
      </w:tr>
    </w:tbl>
    <w:p w14:paraId="5F22A62F" w14:textId="77777777" w:rsidR="0087375A" w:rsidRPr="0087375A" w:rsidRDefault="0087375A" w:rsidP="002266F3">
      <w:pPr>
        <w:spacing w:line="276" w:lineRule="auto"/>
        <w:rPr>
          <w:lang w:eastAsia="en-US"/>
        </w:rPr>
      </w:pPr>
    </w:p>
    <w:p w14:paraId="088D4701" w14:textId="3B98E21B" w:rsidR="001F3BBC" w:rsidRDefault="001F3BBC" w:rsidP="002266F3">
      <w:pPr>
        <w:pStyle w:val="Heading1"/>
        <w:spacing w:line="276" w:lineRule="auto"/>
      </w:pPr>
      <w:bookmarkStart w:id="71" w:name="_Toc45701652"/>
      <w:r>
        <w:t xml:space="preserve">Appendix </w:t>
      </w:r>
      <w:r w:rsidR="00F05A62">
        <w:t>C</w:t>
      </w:r>
      <w:r>
        <w:t xml:space="preserve"> – List of facilitated forums</w:t>
      </w:r>
      <w:bookmarkEnd w:id="70"/>
      <w:bookmarkEnd w:id="71"/>
    </w:p>
    <w:tbl>
      <w:tblPr>
        <w:tblStyle w:val="GridTable4-Accent1"/>
        <w:tblW w:w="9634" w:type="dxa"/>
        <w:tblLook w:val="04A0" w:firstRow="1" w:lastRow="0" w:firstColumn="1" w:lastColumn="0" w:noHBand="0" w:noVBand="1"/>
        <w:tblCaption w:val="List of facilitated forums"/>
        <w:tblDescription w:val="List of forums which were facilitated, including the location, the facilitator organisation and the participant type"/>
      </w:tblPr>
      <w:tblGrid>
        <w:gridCol w:w="2830"/>
        <w:gridCol w:w="3544"/>
        <w:gridCol w:w="3260"/>
      </w:tblGrid>
      <w:tr w:rsidR="001F3BBC" w:rsidRPr="0087375A" w14:paraId="64FA4687" w14:textId="77777777" w:rsidTr="00132D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0" w:type="dxa"/>
            <w:hideMark/>
          </w:tcPr>
          <w:p w14:paraId="2EE9A2E4" w14:textId="77777777" w:rsidR="001F3BBC" w:rsidRPr="0087375A" w:rsidRDefault="001F3BBC" w:rsidP="002266F3">
            <w:pPr>
              <w:pStyle w:val="tableheading0"/>
              <w:spacing w:line="276" w:lineRule="auto"/>
              <w:jc w:val="left"/>
              <w:rPr>
                <w:b/>
                <w:bCs w:val="0"/>
              </w:rPr>
            </w:pPr>
            <w:bookmarkStart w:id="72" w:name="_Hlk18682296"/>
            <w:r w:rsidRPr="0087375A">
              <w:rPr>
                <w:b/>
                <w:bCs w:val="0"/>
              </w:rPr>
              <w:t>Forum location</w:t>
            </w:r>
          </w:p>
        </w:tc>
        <w:tc>
          <w:tcPr>
            <w:tcW w:w="3544" w:type="dxa"/>
            <w:hideMark/>
          </w:tcPr>
          <w:p w14:paraId="541AE124" w14:textId="77777777" w:rsidR="001F3BBC" w:rsidRPr="0087375A" w:rsidRDefault="001F3BBC" w:rsidP="002266F3">
            <w:pPr>
              <w:pStyle w:val="tableheading0"/>
              <w:spacing w:line="276" w:lineRule="auto"/>
              <w:jc w:val="left"/>
              <w:cnfStyle w:val="100000000000" w:firstRow="1" w:lastRow="0" w:firstColumn="0" w:lastColumn="0" w:oddVBand="0" w:evenVBand="0" w:oddHBand="0" w:evenHBand="0" w:firstRowFirstColumn="0" w:firstRowLastColumn="0" w:lastRowFirstColumn="0" w:lastRowLastColumn="0"/>
              <w:rPr>
                <w:b/>
                <w:bCs w:val="0"/>
              </w:rPr>
            </w:pPr>
            <w:r w:rsidRPr="0087375A">
              <w:rPr>
                <w:b/>
                <w:bCs w:val="0"/>
              </w:rPr>
              <w:t>Facilitating organisation</w:t>
            </w:r>
          </w:p>
        </w:tc>
        <w:tc>
          <w:tcPr>
            <w:tcW w:w="3260" w:type="dxa"/>
            <w:hideMark/>
          </w:tcPr>
          <w:p w14:paraId="263BF387" w14:textId="77777777" w:rsidR="001F3BBC" w:rsidRPr="0087375A" w:rsidRDefault="001F3BBC" w:rsidP="002266F3">
            <w:pPr>
              <w:pStyle w:val="tableheading0"/>
              <w:spacing w:line="276" w:lineRule="auto"/>
              <w:jc w:val="left"/>
              <w:cnfStyle w:val="100000000000" w:firstRow="1" w:lastRow="0" w:firstColumn="0" w:lastColumn="0" w:oddVBand="0" w:evenVBand="0" w:oddHBand="0" w:evenHBand="0" w:firstRowFirstColumn="0" w:firstRowLastColumn="0" w:lastRowFirstColumn="0" w:lastRowLastColumn="0"/>
              <w:rPr>
                <w:b/>
                <w:bCs w:val="0"/>
              </w:rPr>
            </w:pPr>
            <w:r w:rsidRPr="0087375A">
              <w:rPr>
                <w:b/>
                <w:bCs w:val="0"/>
              </w:rPr>
              <w:t>Participant type</w:t>
            </w:r>
          </w:p>
        </w:tc>
      </w:tr>
      <w:tr w:rsidR="001F3BBC" w14:paraId="07E17C0C" w14:textId="77777777" w:rsidTr="00385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hideMark/>
          </w:tcPr>
          <w:p w14:paraId="707083A1" w14:textId="77777777" w:rsidR="001F3BBC" w:rsidRDefault="001F3BBC" w:rsidP="002266F3">
            <w:pPr>
              <w:pStyle w:val="tablecontent"/>
              <w:spacing w:line="276" w:lineRule="auto"/>
              <w:jc w:val="left"/>
            </w:pPr>
            <w:r>
              <w:t>Sydney</w:t>
            </w:r>
          </w:p>
        </w:tc>
        <w:tc>
          <w:tcPr>
            <w:tcW w:w="3544" w:type="dxa"/>
            <w:hideMark/>
          </w:tcPr>
          <w:p w14:paraId="2776A87B" w14:textId="77777777" w:rsidR="001F3BBC" w:rsidRDefault="001F3BBC" w:rsidP="002266F3">
            <w:pPr>
              <w:pStyle w:val="tablecontent"/>
              <w:spacing w:line="276" w:lineRule="auto"/>
              <w:jc w:val="left"/>
              <w:cnfStyle w:val="000000100000" w:firstRow="0" w:lastRow="0" w:firstColumn="0" w:lastColumn="0" w:oddVBand="0" w:evenVBand="0" w:oddHBand="1" w:evenHBand="0" w:firstRowFirstColumn="0" w:firstRowLastColumn="0" w:lastRowFirstColumn="0" w:lastRowLastColumn="0"/>
            </w:pPr>
            <w:r>
              <w:t>H4 Consulting</w:t>
            </w:r>
          </w:p>
        </w:tc>
        <w:tc>
          <w:tcPr>
            <w:tcW w:w="3260" w:type="dxa"/>
            <w:hideMark/>
          </w:tcPr>
          <w:p w14:paraId="0E2A4D3B" w14:textId="77777777" w:rsidR="001F3BBC" w:rsidRDefault="001F3BBC" w:rsidP="002266F3">
            <w:pPr>
              <w:pStyle w:val="tablecontent"/>
              <w:spacing w:line="276" w:lineRule="auto"/>
              <w:jc w:val="left"/>
              <w:cnfStyle w:val="000000100000" w:firstRow="0" w:lastRow="0" w:firstColumn="0" w:lastColumn="0" w:oddVBand="0" w:evenVBand="0" w:oddHBand="1" w:evenHBand="0" w:firstRowFirstColumn="0" w:firstRowLastColumn="0" w:lastRowFirstColumn="0" w:lastRowLastColumn="0"/>
            </w:pPr>
            <w:r>
              <w:t>Service provider CEOs</w:t>
            </w:r>
          </w:p>
        </w:tc>
      </w:tr>
      <w:tr w:rsidR="001F3BBC" w14:paraId="5D2B692D" w14:textId="77777777" w:rsidTr="003858DB">
        <w:tc>
          <w:tcPr>
            <w:cnfStyle w:val="001000000000" w:firstRow="0" w:lastRow="0" w:firstColumn="1" w:lastColumn="0" w:oddVBand="0" w:evenVBand="0" w:oddHBand="0" w:evenHBand="0" w:firstRowFirstColumn="0" w:firstRowLastColumn="0" w:lastRowFirstColumn="0" w:lastRowLastColumn="0"/>
            <w:tcW w:w="2830" w:type="dxa"/>
            <w:hideMark/>
          </w:tcPr>
          <w:p w14:paraId="706080E5" w14:textId="77777777" w:rsidR="001F3BBC" w:rsidRDefault="001F3BBC" w:rsidP="002266F3">
            <w:pPr>
              <w:pStyle w:val="tablecontent"/>
              <w:spacing w:line="276" w:lineRule="auto"/>
              <w:jc w:val="left"/>
            </w:pPr>
            <w:r>
              <w:t>Sydney (via webinar)</w:t>
            </w:r>
          </w:p>
        </w:tc>
        <w:tc>
          <w:tcPr>
            <w:tcW w:w="3544" w:type="dxa"/>
            <w:hideMark/>
          </w:tcPr>
          <w:p w14:paraId="413DB54C" w14:textId="77777777" w:rsidR="001F3BBC" w:rsidRDefault="001F3BBC" w:rsidP="002266F3">
            <w:pPr>
              <w:pStyle w:val="tablecontent"/>
              <w:spacing w:line="276" w:lineRule="auto"/>
              <w:jc w:val="left"/>
              <w:cnfStyle w:val="000000000000" w:firstRow="0" w:lastRow="0" w:firstColumn="0" w:lastColumn="0" w:oddVBand="0" w:evenVBand="0" w:oddHBand="0" w:evenHBand="0" w:firstRowFirstColumn="0" w:firstRowLastColumn="0" w:lastRowFirstColumn="0" w:lastRowLastColumn="0"/>
            </w:pPr>
            <w:r>
              <w:t>H4 Consulting</w:t>
            </w:r>
          </w:p>
        </w:tc>
        <w:tc>
          <w:tcPr>
            <w:tcW w:w="3260" w:type="dxa"/>
            <w:hideMark/>
          </w:tcPr>
          <w:p w14:paraId="7760F1DB" w14:textId="77777777" w:rsidR="001F3BBC" w:rsidRDefault="001F3BBC" w:rsidP="002266F3">
            <w:pPr>
              <w:pStyle w:val="tablecontent"/>
              <w:spacing w:line="276" w:lineRule="auto"/>
              <w:jc w:val="left"/>
              <w:cnfStyle w:val="000000000000" w:firstRow="0" w:lastRow="0" w:firstColumn="0" w:lastColumn="0" w:oddVBand="0" w:evenVBand="0" w:oddHBand="0" w:evenHBand="0" w:firstRowFirstColumn="0" w:firstRowLastColumn="0" w:lastRowFirstColumn="0" w:lastRowLastColumn="0"/>
            </w:pPr>
            <w:r>
              <w:t>Service provider CEOs</w:t>
            </w:r>
          </w:p>
        </w:tc>
      </w:tr>
      <w:tr w:rsidR="001F3BBC" w14:paraId="45AAB198" w14:textId="77777777" w:rsidTr="00385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hideMark/>
          </w:tcPr>
          <w:p w14:paraId="656EBEAF" w14:textId="77777777" w:rsidR="001F3BBC" w:rsidRDefault="001F3BBC" w:rsidP="002266F3">
            <w:pPr>
              <w:pStyle w:val="tablecontent"/>
              <w:spacing w:line="276" w:lineRule="auto"/>
              <w:jc w:val="left"/>
            </w:pPr>
            <w:r>
              <w:t>Sydney</w:t>
            </w:r>
          </w:p>
        </w:tc>
        <w:tc>
          <w:tcPr>
            <w:tcW w:w="3544" w:type="dxa"/>
          </w:tcPr>
          <w:p w14:paraId="64962985" w14:textId="77777777" w:rsidR="001F3BBC" w:rsidRDefault="001F3BBC" w:rsidP="002266F3">
            <w:pPr>
              <w:pStyle w:val="tablecontent"/>
              <w:spacing w:line="276" w:lineRule="auto"/>
              <w:jc w:val="left"/>
              <w:cnfStyle w:val="000000100000" w:firstRow="0" w:lastRow="0" w:firstColumn="0" w:lastColumn="0" w:oddVBand="0" w:evenVBand="0" w:oddHBand="1" w:evenHBand="0" w:firstRowFirstColumn="0" w:firstRowLastColumn="0" w:lastRowFirstColumn="0" w:lastRowLastColumn="0"/>
            </w:pPr>
            <w:r>
              <w:t>First Peoples Disability Network</w:t>
            </w:r>
          </w:p>
        </w:tc>
        <w:tc>
          <w:tcPr>
            <w:tcW w:w="3260" w:type="dxa"/>
          </w:tcPr>
          <w:p w14:paraId="6FC3CD5F" w14:textId="77777777" w:rsidR="001F3BBC" w:rsidRDefault="001F3BBC" w:rsidP="002266F3">
            <w:pPr>
              <w:pStyle w:val="tablecontent"/>
              <w:spacing w:line="276" w:lineRule="auto"/>
              <w:jc w:val="left"/>
              <w:cnfStyle w:val="000000100000" w:firstRow="0" w:lastRow="0" w:firstColumn="0" w:lastColumn="0" w:oddVBand="0" w:evenVBand="0" w:oddHBand="1" w:evenHBand="0" w:firstRowFirstColumn="0" w:firstRowLastColumn="0" w:lastRowFirstColumn="0" w:lastRowLastColumn="0"/>
            </w:pPr>
            <w:r>
              <w:t>Persons with disability</w:t>
            </w:r>
          </w:p>
        </w:tc>
      </w:tr>
      <w:tr w:rsidR="001F3BBC" w14:paraId="7DA104CD" w14:textId="77777777" w:rsidTr="003858DB">
        <w:tc>
          <w:tcPr>
            <w:cnfStyle w:val="001000000000" w:firstRow="0" w:lastRow="0" w:firstColumn="1" w:lastColumn="0" w:oddVBand="0" w:evenVBand="0" w:oddHBand="0" w:evenHBand="0" w:firstRowFirstColumn="0" w:firstRowLastColumn="0" w:lastRowFirstColumn="0" w:lastRowLastColumn="0"/>
            <w:tcW w:w="2830" w:type="dxa"/>
            <w:hideMark/>
          </w:tcPr>
          <w:p w14:paraId="406BE644" w14:textId="77777777" w:rsidR="001F3BBC" w:rsidRDefault="001F3BBC" w:rsidP="002266F3">
            <w:pPr>
              <w:pStyle w:val="tablecontent"/>
              <w:spacing w:line="276" w:lineRule="auto"/>
              <w:jc w:val="left"/>
            </w:pPr>
            <w:r>
              <w:t>Bourke</w:t>
            </w:r>
          </w:p>
        </w:tc>
        <w:tc>
          <w:tcPr>
            <w:tcW w:w="3544" w:type="dxa"/>
          </w:tcPr>
          <w:p w14:paraId="066D9493" w14:textId="77777777" w:rsidR="001F3BBC" w:rsidRDefault="001F3BBC" w:rsidP="002266F3">
            <w:pPr>
              <w:pStyle w:val="tablecontent"/>
              <w:spacing w:line="276" w:lineRule="auto"/>
              <w:jc w:val="left"/>
              <w:cnfStyle w:val="000000000000" w:firstRow="0" w:lastRow="0" w:firstColumn="0" w:lastColumn="0" w:oddVBand="0" w:evenVBand="0" w:oddHBand="0" w:evenHBand="0" w:firstRowFirstColumn="0" w:firstRowLastColumn="0" w:lastRowFirstColumn="0" w:lastRowLastColumn="0"/>
            </w:pPr>
            <w:r>
              <w:t>First Peoples Disability Network</w:t>
            </w:r>
          </w:p>
        </w:tc>
        <w:tc>
          <w:tcPr>
            <w:tcW w:w="3260" w:type="dxa"/>
          </w:tcPr>
          <w:p w14:paraId="34E98506" w14:textId="77777777" w:rsidR="001F3BBC" w:rsidRDefault="001F3BBC" w:rsidP="002266F3">
            <w:pPr>
              <w:pStyle w:val="tablecontent"/>
              <w:spacing w:line="276" w:lineRule="auto"/>
              <w:jc w:val="left"/>
              <w:cnfStyle w:val="000000000000" w:firstRow="0" w:lastRow="0" w:firstColumn="0" w:lastColumn="0" w:oddVBand="0" w:evenVBand="0" w:oddHBand="0" w:evenHBand="0" w:firstRowFirstColumn="0" w:firstRowLastColumn="0" w:lastRowFirstColumn="0" w:lastRowLastColumn="0"/>
            </w:pPr>
            <w:r>
              <w:t>Service providers</w:t>
            </w:r>
          </w:p>
        </w:tc>
      </w:tr>
      <w:tr w:rsidR="001F3BBC" w14:paraId="4FA97FAC" w14:textId="77777777" w:rsidTr="00385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hideMark/>
          </w:tcPr>
          <w:p w14:paraId="25423392" w14:textId="77777777" w:rsidR="001F3BBC" w:rsidRDefault="001F3BBC" w:rsidP="002266F3">
            <w:pPr>
              <w:pStyle w:val="tablecontent"/>
              <w:spacing w:line="276" w:lineRule="auto"/>
              <w:jc w:val="left"/>
            </w:pPr>
            <w:r>
              <w:t>Walgett</w:t>
            </w:r>
          </w:p>
        </w:tc>
        <w:tc>
          <w:tcPr>
            <w:tcW w:w="3544" w:type="dxa"/>
          </w:tcPr>
          <w:p w14:paraId="77C12EB2" w14:textId="77777777" w:rsidR="001F3BBC" w:rsidRDefault="001F3BBC" w:rsidP="002266F3">
            <w:pPr>
              <w:pStyle w:val="tablecontent"/>
              <w:spacing w:line="276" w:lineRule="auto"/>
              <w:jc w:val="left"/>
              <w:cnfStyle w:val="000000100000" w:firstRow="0" w:lastRow="0" w:firstColumn="0" w:lastColumn="0" w:oddVBand="0" w:evenVBand="0" w:oddHBand="1" w:evenHBand="0" w:firstRowFirstColumn="0" w:firstRowLastColumn="0" w:lastRowFirstColumn="0" w:lastRowLastColumn="0"/>
            </w:pPr>
            <w:r>
              <w:t>First Peoples Disability Network</w:t>
            </w:r>
          </w:p>
        </w:tc>
        <w:tc>
          <w:tcPr>
            <w:tcW w:w="3260" w:type="dxa"/>
          </w:tcPr>
          <w:p w14:paraId="49294784" w14:textId="77777777" w:rsidR="001F3BBC" w:rsidRDefault="001F3BBC" w:rsidP="002266F3">
            <w:pPr>
              <w:pStyle w:val="tablecontent"/>
              <w:spacing w:line="276" w:lineRule="auto"/>
              <w:jc w:val="left"/>
              <w:cnfStyle w:val="000000100000" w:firstRow="0" w:lastRow="0" w:firstColumn="0" w:lastColumn="0" w:oddVBand="0" w:evenVBand="0" w:oddHBand="1" w:evenHBand="0" w:firstRowFirstColumn="0" w:firstRowLastColumn="0" w:lastRowFirstColumn="0" w:lastRowLastColumn="0"/>
            </w:pPr>
            <w:r>
              <w:t>Persons with disability</w:t>
            </w:r>
          </w:p>
        </w:tc>
      </w:tr>
      <w:tr w:rsidR="001F3BBC" w14:paraId="619FCE6A" w14:textId="77777777" w:rsidTr="003858DB">
        <w:tc>
          <w:tcPr>
            <w:cnfStyle w:val="001000000000" w:firstRow="0" w:lastRow="0" w:firstColumn="1" w:lastColumn="0" w:oddVBand="0" w:evenVBand="0" w:oddHBand="0" w:evenHBand="0" w:firstRowFirstColumn="0" w:firstRowLastColumn="0" w:lastRowFirstColumn="0" w:lastRowLastColumn="0"/>
            <w:tcW w:w="2830" w:type="dxa"/>
          </w:tcPr>
          <w:p w14:paraId="3493D8D4" w14:textId="77777777" w:rsidR="001F3BBC" w:rsidRDefault="001F3BBC" w:rsidP="002266F3">
            <w:pPr>
              <w:pStyle w:val="tablecontent"/>
              <w:spacing w:line="276" w:lineRule="auto"/>
              <w:jc w:val="left"/>
            </w:pPr>
            <w:r>
              <w:t>Wilcannia</w:t>
            </w:r>
          </w:p>
        </w:tc>
        <w:tc>
          <w:tcPr>
            <w:tcW w:w="3544" w:type="dxa"/>
          </w:tcPr>
          <w:p w14:paraId="26F213B6" w14:textId="77777777" w:rsidR="001F3BBC" w:rsidRDefault="001F3BBC" w:rsidP="002266F3">
            <w:pPr>
              <w:pStyle w:val="tablecontent"/>
              <w:spacing w:line="276" w:lineRule="auto"/>
              <w:jc w:val="left"/>
              <w:cnfStyle w:val="000000000000" w:firstRow="0" w:lastRow="0" w:firstColumn="0" w:lastColumn="0" w:oddVBand="0" w:evenVBand="0" w:oddHBand="0" w:evenHBand="0" w:firstRowFirstColumn="0" w:firstRowLastColumn="0" w:lastRowFirstColumn="0" w:lastRowLastColumn="0"/>
            </w:pPr>
            <w:r>
              <w:t>First Peoples Disability Network</w:t>
            </w:r>
          </w:p>
        </w:tc>
        <w:tc>
          <w:tcPr>
            <w:tcW w:w="3260" w:type="dxa"/>
          </w:tcPr>
          <w:p w14:paraId="2FEAE6AA" w14:textId="77777777" w:rsidR="001F3BBC" w:rsidRDefault="001F3BBC" w:rsidP="002266F3">
            <w:pPr>
              <w:pStyle w:val="tablecontent"/>
              <w:spacing w:line="276" w:lineRule="auto"/>
              <w:jc w:val="left"/>
              <w:cnfStyle w:val="000000000000" w:firstRow="0" w:lastRow="0" w:firstColumn="0" w:lastColumn="0" w:oddVBand="0" w:evenVBand="0" w:oddHBand="0" w:evenHBand="0" w:firstRowFirstColumn="0" w:firstRowLastColumn="0" w:lastRowFirstColumn="0" w:lastRowLastColumn="0"/>
            </w:pPr>
            <w:r>
              <w:t>Persons with disability</w:t>
            </w:r>
          </w:p>
        </w:tc>
      </w:tr>
      <w:tr w:rsidR="001F3BBC" w14:paraId="5E68AD25" w14:textId="77777777" w:rsidTr="00385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ABE9D5C" w14:textId="77777777" w:rsidR="001F3BBC" w:rsidRDefault="001F3BBC" w:rsidP="002266F3">
            <w:pPr>
              <w:pStyle w:val="tablecontent"/>
              <w:spacing w:line="276" w:lineRule="auto"/>
              <w:jc w:val="left"/>
            </w:pPr>
            <w:r>
              <w:t>Dubbo</w:t>
            </w:r>
          </w:p>
        </w:tc>
        <w:tc>
          <w:tcPr>
            <w:tcW w:w="3544" w:type="dxa"/>
          </w:tcPr>
          <w:p w14:paraId="0DA7BEFF" w14:textId="77777777" w:rsidR="001F3BBC" w:rsidRDefault="001F3BBC" w:rsidP="002266F3">
            <w:pPr>
              <w:pStyle w:val="tablecontent"/>
              <w:spacing w:line="276" w:lineRule="auto"/>
              <w:jc w:val="left"/>
              <w:cnfStyle w:val="000000100000" w:firstRow="0" w:lastRow="0" w:firstColumn="0" w:lastColumn="0" w:oddVBand="0" w:evenVBand="0" w:oddHBand="1" w:evenHBand="0" w:firstRowFirstColumn="0" w:firstRowLastColumn="0" w:lastRowFirstColumn="0" w:lastRowLastColumn="0"/>
            </w:pPr>
            <w:r>
              <w:t>First Peoples Disability Network</w:t>
            </w:r>
          </w:p>
        </w:tc>
        <w:tc>
          <w:tcPr>
            <w:tcW w:w="3260" w:type="dxa"/>
          </w:tcPr>
          <w:p w14:paraId="7756F7AD" w14:textId="77777777" w:rsidR="001F3BBC" w:rsidRDefault="001F3BBC" w:rsidP="002266F3">
            <w:pPr>
              <w:pStyle w:val="tablecontent"/>
              <w:spacing w:line="276" w:lineRule="auto"/>
              <w:jc w:val="left"/>
              <w:cnfStyle w:val="000000100000" w:firstRow="0" w:lastRow="0" w:firstColumn="0" w:lastColumn="0" w:oddVBand="0" w:evenVBand="0" w:oddHBand="1" w:evenHBand="0" w:firstRowFirstColumn="0" w:firstRowLastColumn="0" w:lastRowFirstColumn="0" w:lastRowLastColumn="0"/>
            </w:pPr>
            <w:r>
              <w:t>Service providers</w:t>
            </w:r>
          </w:p>
        </w:tc>
      </w:tr>
      <w:tr w:rsidR="001F3BBC" w14:paraId="558E0159" w14:textId="77777777" w:rsidTr="003858DB">
        <w:tc>
          <w:tcPr>
            <w:cnfStyle w:val="001000000000" w:firstRow="0" w:lastRow="0" w:firstColumn="1" w:lastColumn="0" w:oddVBand="0" w:evenVBand="0" w:oddHBand="0" w:evenHBand="0" w:firstRowFirstColumn="0" w:firstRowLastColumn="0" w:lastRowFirstColumn="0" w:lastRowLastColumn="0"/>
            <w:tcW w:w="2830" w:type="dxa"/>
          </w:tcPr>
          <w:p w14:paraId="70C743AC" w14:textId="77777777" w:rsidR="001F3BBC" w:rsidRDefault="001F3BBC" w:rsidP="002266F3">
            <w:pPr>
              <w:pStyle w:val="tablecontent"/>
              <w:spacing w:line="276" w:lineRule="auto"/>
              <w:jc w:val="left"/>
            </w:pPr>
            <w:r>
              <w:t>Coffs Harbour</w:t>
            </w:r>
          </w:p>
        </w:tc>
        <w:tc>
          <w:tcPr>
            <w:tcW w:w="3544" w:type="dxa"/>
          </w:tcPr>
          <w:p w14:paraId="277C1885" w14:textId="77777777" w:rsidR="001F3BBC" w:rsidRDefault="001F3BBC" w:rsidP="002266F3">
            <w:pPr>
              <w:pStyle w:val="tablecontent"/>
              <w:spacing w:line="276" w:lineRule="auto"/>
              <w:jc w:val="left"/>
              <w:cnfStyle w:val="000000000000" w:firstRow="0" w:lastRow="0" w:firstColumn="0" w:lastColumn="0" w:oddVBand="0" w:evenVBand="0" w:oddHBand="0" w:evenHBand="0" w:firstRowFirstColumn="0" w:firstRowLastColumn="0" w:lastRowFirstColumn="0" w:lastRowLastColumn="0"/>
            </w:pPr>
            <w:r>
              <w:t>First Peoples Disability Network</w:t>
            </w:r>
          </w:p>
        </w:tc>
        <w:tc>
          <w:tcPr>
            <w:tcW w:w="3260" w:type="dxa"/>
          </w:tcPr>
          <w:p w14:paraId="5EC563AE" w14:textId="77777777" w:rsidR="001F3BBC" w:rsidRDefault="001F3BBC" w:rsidP="002266F3">
            <w:pPr>
              <w:pStyle w:val="tablecontent"/>
              <w:spacing w:line="276" w:lineRule="auto"/>
              <w:jc w:val="left"/>
              <w:cnfStyle w:val="000000000000" w:firstRow="0" w:lastRow="0" w:firstColumn="0" w:lastColumn="0" w:oddVBand="0" w:evenVBand="0" w:oddHBand="0" w:evenHBand="0" w:firstRowFirstColumn="0" w:firstRowLastColumn="0" w:lastRowFirstColumn="0" w:lastRowLastColumn="0"/>
            </w:pPr>
            <w:r>
              <w:t>Service providers</w:t>
            </w:r>
          </w:p>
        </w:tc>
      </w:tr>
      <w:tr w:rsidR="001F3BBC" w14:paraId="6FB5A996" w14:textId="77777777" w:rsidTr="00385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3D685D4" w14:textId="77777777" w:rsidR="001F3BBC" w:rsidRDefault="001F3BBC" w:rsidP="002266F3">
            <w:pPr>
              <w:pStyle w:val="tablecontent"/>
              <w:spacing w:line="276" w:lineRule="auto"/>
              <w:jc w:val="left"/>
            </w:pPr>
            <w:r>
              <w:t>Sydney</w:t>
            </w:r>
          </w:p>
        </w:tc>
        <w:tc>
          <w:tcPr>
            <w:tcW w:w="3544" w:type="dxa"/>
          </w:tcPr>
          <w:p w14:paraId="17D8EF55" w14:textId="77777777" w:rsidR="001F3BBC" w:rsidRDefault="001F3BBC" w:rsidP="002266F3">
            <w:pPr>
              <w:pStyle w:val="tablecontent"/>
              <w:spacing w:line="276" w:lineRule="auto"/>
              <w:jc w:val="left"/>
              <w:cnfStyle w:val="000000100000" w:firstRow="0" w:lastRow="0" w:firstColumn="0" w:lastColumn="0" w:oddVBand="0" w:evenVBand="0" w:oddHBand="1" w:evenHBand="0" w:firstRowFirstColumn="0" w:firstRowLastColumn="0" w:lastRowFirstColumn="0" w:lastRowLastColumn="0"/>
            </w:pPr>
            <w:r>
              <w:t>Council for Intellectual Disability</w:t>
            </w:r>
          </w:p>
        </w:tc>
        <w:tc>
          <w:tcPr>
            <w:tcW w:w="3260" w:type="dxa"/>
          </w:tcPr>
          <w:p w14:paraId="78625722" w14:textId="77777777" w:rsidR="001F3BBC" w:rsidRDefault="001F3BBC" w:rsidP="002266F3">
            <w:pPr>
              <w:pStyle w:val="tablecontent"/>
              <w:spacing w:line="276" w:lineRule="auto"/>
              <w:jc w:val="left"/>
              <w:cnfStyle w:val="000000100000" w:firstRow="0" w:lastRow="0" w:firstColumn="0" w:lastColumn="0" w:oddVBand="0" w:evenVBand="0" w:oddHBand="1" w:evenHBand="0" w:firstRowFirstColumn="0" w:firstRowLastColumn="0" w:lastRowFirstColumn="0" w:lastRowLastColumn="0"/>
            </w:pPr>
            <w:r>
              <w:t>Persons with disability</w:t>
            </w:r>
          </w:p>
        </w:tc>
      </w:tr>
      <w:tr w:rsidR="001F3BBC" w14:paraId="7AF92DD8" w14:textId="77777777" w:rsidTr="003858DB">
        <w:tc>
          <w:tcPr>
            <w:cnfStyle w:val="001000000000" w:firstRow="0" w:lastRow="0" w:firstColumn="1" w:lastColumn="0" w:oddVBand="0" w:evenVBand="0" w:oddHBand="0" w:evenHBand="0" w:firstRowFirstColumn="0" w:firstRowLastColumn="0" w:lastRowFirstColumn="0" w:lastRowLastColumn="0"/>
            <w:tcW w:w="2830" w:type="dxa"/>
          </w:tcPr>
          <w:p w14:paraId="2737D19C" w14:textId="77777777" w:rsidR="001F3BBC" w:rsidRDefault="001F3BBC" w:rsidP="002266F3">
            <w:pPr>
              <w:pStyle w:val="tablecontent"/>
              <w:spacing w:line="276" w:lineRule="auto"/>
              <w:jc w:val="left"/>
            </w:pPr>
            <w:r>
              <w:t>Wollongong</w:t>
            </w:r>
          </w:p>
        </w:tc>
        <w:tc>
          <w:tcPr>
            <w:tcW w:w="3544" w:type="dxa"/>
          </w:tcPr>
          <w:p w14:paraId="237119BA" w14:textId="77777777" w:rsidR="001F3BBC" w:rsidRDefault="001F3BBC" w:rsidP="002266F3">
            <w:pPr>
              <w:pStyle w:val="tablecontent"/>
              <w:spacing w:line="276" w:lineRule="auto"/>
              <w:jc w:val="left"/>
              <w:cnfStyle w:val="000000000000" w:firstRow="0" w:lastRow="0" w:firstColumn="0" w:lastColumn="0" w:oddVBand="0" w:evenVBand="0" w:oddHBand="0" w:evenHBand="0" w:firstRowFirstColumn="0" w:firstRowLastColumn="0" w:lastRowFirstColumn="0" w:lastRowLastColumn="0"/>
            </w:pPr>
            <w:r>
              <w:t>Council for Intellectual Disability</w:t>
            </w:r>
          </w:p>
        </w:tc>
        <w:tc>
          <w:tcPr>
            <w:tcW w:w="3260" w:type="dxa"/>
          </w:tcPr>
          <w:p w14:paraId="44F4B60F" w14:textId="77777777" w:rsidR="001F3BBC" w:rsidRDefault="001F3BBC" w:rsidP="002266F3">
            <w:pPr>
              <w:pStyle w:val="tablecontent"/>
              <w:spacing w:line="276" w:lineRule="auto"/>
              <w:jc w:val="left"/>
              <w:cnfStyle w:val="000000000000" w:firstRow="0" w:lastRow="0" w:firstColumn="0" w:lastColumn="0" w:oddVBand="0" w:evenVBand="0" w:oddHBand="0" w:evenHBand="0" w:firstRowFirstColumn="0" w:firstRowLastColumn="0" w:lastRowFirstColumn="0" w:lastRowLastColumn="0"/>
            </w:pPr>
            <w:r>
              <w:t>Persons with disability</w:t>
            </w:r>
          </w:p>
        </w:tc>
      </w:tr>
      <w:tr w:rsidR="001F3BBC" w14:paraId="061F379F" w14:textId="77777777" w:rsidTr="00385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460B3DA" w14:textId="77777777" w:rsidR="001F3BBC" w:rsidRDefault="001F3BBC" w:rsidP="002266F3">
            <w:pPr>
              <w:pStyle w:val="tablecontent"/>
              <w:spacing w:line="276" w:lineRule="auto"/>
              <w:jc w:val="left"/>
            </w:pPr>
            <w:r>
              <w:t>Wagga Wagga</w:t>
            </w:r>
          </w:p>
        </w:tc>
        <w:tc>
          <w:tcPr>
            <w:tcW w:w="3544" w:type="dxa"/>
          </w:tcPr>
          <w:p w14:paraId="4CE079C0" w14:textId="77777777" w:rsidR="001F3BBC" w:rsidRDefault="001F3BBC" w:rsidP="002266F3">
            <w:pPr>
              <w:pStyle w:val="tablecontent"/>
              <w:spacing w:line="276" w:lineRule="auto"/>
              <w:jc w:val="left"/>
              <w:cnfStyle w:val="000000100000" w:firstRow="0" w:lastRow="0" w:firstColumn="0" w:lastColumn="0" w:oddVBand="0" w:evenVBand="0" w:oddHBand="1" w:evenHBand="0" w:firstRowFirstColumn="0" w:firstRowLastColumn="0" w:lastRowFirstColumn="0" w:lastRowLastColumn="0"/>
            </w:pPr>
            <w:r>
              <w:t>Council for Intellectual Disability</w:t>
            </w:r>
          </w:p>
        </w:tc>
        <w:tc>
          <w:tcPr>
            <w:tcW w:w="3260" w:type="dxa"/>
          </w:tcPr>
          <w:p w14:paraId="5AABA67F" w14:textId="77777777" w:rsidR="001F3BBC" w:rsidRDefault="001F3BBC" w:rsidP="002266F3">
            <w:pPr>
              <w:pStyle w:val="tablecontent"/>
              <w:spacing w:line="276" w:lineRule="auto"/>
              <w:jc w:val="left"/>
              <w:cnfStyle w:val="000000100000" w:firstRow="0" w:lastRow="0" w:firstColumn="0" w:lastColumn="0" w:oddVBand="0" w:evenVBand="0" w:oddHBand="1" w:evenHBand="0" w:firstRowFirstColumn="0" w:firstRowLastColumn="0" w:lastRowFirstColumn="0" w:lastRowLastColumn="0"/>
            </w:pPr>
            <w:r>
              <w:t>Persons with disability</w:t>
            </w:r>
          </w:p>
        </w:tc>
      </w:tr>
      <w:tr w:rsidR="001F3BBC" w14:paraId="3C70BF4F" w14:textId="77777777" w:rsidTr="003858DB">
        <w:tc>
          <w:tcPr>
            <w:cnfStyle w:val="001000000000" w:firstRow="0" w:lastRow="0" w:firstColumn="1" w:lastColumn="0" w:oddVBand="0" w:evenVBand="0" w:oddHBand="0" w:evenHBand="0" w:firstRowFirstColumn="0" w:firstRowLastColumn="0" w:lastRowFirstColumn="0" w:lastRowLastColumn="0"/>
            <w:tcW w:w="2830" w:type="dxa"/>
          </w:tcPr>
          <w:p w14:paraId="76A58E4C" w14:textId="77777777" w:rsidR="001F3BBC" w:rsidRDefault="001F3BBC" w:rsidP="002266F3">
            <w:pPr>
              <w:pStyle w:val="tablecontent"/>
              <w:spacing w:line="276" w:lineRule="auto"/>
              <w:jc w:val="left"/>
            </w:pPr>
            <w:r>
              <w:t>Newcastle</w:t>
            </w:r>
          </w:p>
        </w:tc>
        <w:tc>
          <w:tcPr>
            <w:tcW w:w="3544" w:type="dxa"/>
          </w:tcPr>
          <w:p w14:paraId="4850FB03" w14:textId="77777777" w:rsidR="001F3BBC" w:rsidRDefault="001F3BBC" w:rsidP="002266F3">
            <w:pPr>
              <w:pStyle w:val="tablecontent"/>
              <w:spacing w:line="276" w:lineRule="auto"/>
              <w:jc w:val="left"/>
              <w:cnfStyle w:val="000000000000" w:firstRow="0" w:lastRow="0" w:firstColumn="0" w:lastColumn="0" w:oddVBand="0" w:evenVBand="0" w:oddHBand="0" w:evenHBand="0" w:firstRowFirstColumn="0" w:firstRowLastColumn="0" w:lastRowFirstColumn="0" w:lastRowLastColumn="0"/>
            </w:pPr>
            <w:r>
              <w:t>Council for Intellectual Disability</w:t>
            </w:r>
          </w:p>
        </w:tc>
        <w:tc>
          <w:tcPr>
            <w:tcW w:w="3260" w:type="dxa"/>
          </w:tcPr>
          <w:p w14:paraId="65BA703D" w14:textId="77777777" w:rsidR="001F3BBC" w:rsidRDefault="001F3BBC" w:rsidP="002266F3">
            <w:pPr>
              <w:pStyle w:val="tablecontent"/>
              <w:spacing w:line="276" w:lineRule="auto"/>
              <w:jc w:val="left"/>
              <w:cnfStyle w:val="000000000000" w:firstRow="0" w:lastRow="0" w:firstColumn="0" w:lastColumn="0" w:oddVBand="0" w:evenVBand="0" w:oddHBand="0" w:evenHBand="0" w:firstRowFirstColumn="0" w:firstRowLastColumn="0" w:lastRowFirstColumn="0" w:lastRowLastColumn="0"/>
            </w:pPr>
            <w:r>
              <w:t>Persons with disability</w:t>
            </w:r>
          </w:p>
        </w:tc>
      </w:tr>
      <w:tr w:rsidR="001F3BBC" w14:paraId="0976B2F1" w14:textId="77777777" w:rsidTr="00385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C6809CC" w14:textId="77777777" w:rsidR="001F3BBC" w:rsidRDefault="001F3BBC" w:rsidP="002266F3">
            <w:pPr>
              <w:pStyle w:val="tablecontent"/>
              <w:spacing w:line="276" w:lineRule="auto"/>
              <w:jc w:val="left"/>
            </w:pPr>
            <w:r>
              <w:t>Liverpool</w:t>
            </w:r>
          </w:p>
        </w:tc>
        <w:tc>
          <w:tcPr>
            <w:tcW w:w="3544" w:type="dxa"/>
          </w:tcPr>
          <w:p w14:paraId="4E4CB79E" w14:textId="77777777" w:rsidR="001F3BBC" w:rsidRDefault="001F3BBC" w:rsidP="002266F3">
            <w:pPr>
              <w:pStyle w:val="tablecontent"/>
              <w:spacing w:line="276" w:lineRule="auto"/>
              <w:jc w:val="left"/>
              <w:cnfStyle w:val="000000100000" w:firstRow="0" w:lastRow="0" w:firstColumn="0" w:lastColumn="0" w:oddVBand="0" w:evenVBand="0" w:oddHBand="1" w:evenHBand="0" w:firstRowFirstColumn="0" w:firstRowLastColumn="0" w:lastRowFirstColumn="0" w:lastRowLastColumn="0"/>
            </w:pPr>
            <w:r>
              <w:t>Being</w:t>
            </w:r>
          </w:p>
        </w:tc>
        <w:tc>
          <w:tcPr>
            <w:tcW w:w="3260" w:type="dxa"/>
          </w:tcPr>
          <w:p w14:paraId="702D0070" w14:textId="77777777" w:rsidR="001F3BBC" w:rsidRDefault="001F3BBC" w:rsidP="002266F3">
            <w:pPr>
              <w:pStyle w:val="tablecontent"/>
              <w:spacing w:line="276" w:lineRule="auto"/>
              <w:jc w:val="left"/>
              <w:cnfStyle w:val="000000100000" w:firstRow="0" w:lastRow="0" w:firstColumn="0" w:lastColumn="0" w:oddVBand="0" w:evenVBand="0" w:oddHBand="1" w:evenHBand="0" w:firstRowFirstColumn="0" w:firstRowLastColumn="0" w:lastRowFirstColumn="0" w:lastRowLastColumn="0"/>
            </w:pPr>
            <w:r>
              <w:t>Persons with disability</w:t>
            </w:r>
          </w:p>
        </w:tc>
      </w:tr>
      <w:tr w:rsidR="001F3BBC" w14:paraId="04242E22" w14:textId="77777777" w:rsidTr="003858DB">
        <w:tc>
          <w:tcPr>
            <w:cnfStyle w:val="001000000000" w:firstRow="0" w:lastRow="0" w:firstColumn="1" w:lastColumn="0" w:oddVBand="0" w:evenVBand="0" w:oddHBand="0" w:evenHBand="0" w:firstRowFirstColumn="0" w:firstRowLastColumn="0" w:lastRowFirstColumn="0" w:lastRowLastColumn="0"/>
            <w:tcW w:w="2830" w:type="dxa"/>
          </w:tcPr>
          <w:p w14:paraId="29BB6A8B" w14:textId="77777777" w:rsidR="001F3BBC" w:rsidRDefault="001F3BBC" w:rsidP="002266F3">
            <w:pPr>
              <w:pStyle w:val="tablecontent"/>
              <w:spacing w:line="276" w:lineRule="auto"/>
              <w:jc w:val="left"/>
            </w:pPr>
            <w:r>
              <w:t xml:space="preserve">Penrith </w:t>
            </w:r>
          </w:p>
        </w:tc>
        <w:tc>
          <w:tcPr>
            <w:tcW w:w="3544" w:type="dxa"/>
          </w:tcPr>
          <w:p w14:paraId="15F329AB" w14:textId="77777777" w:rsidR="001F3BBC" w:rsidRDefault="001F3BBC" w:rsidP="002266F3">
            <w:pPr>
              <w:pStyle w:val="tablecontent"/>
              <w:spacing w:line="276" w:lineRule="auto"/>
              <w:jc w:val="left"/>
              <w:cnfStyle w:val="000000000000" w:firstRow="0" w:lastRow="0" w:firstColumn="0" w:lastColumn="0" w:oddVBand="0" w:evenVBand="0" w:oddHBand="0" w:evenHBand="0" w:firstRowFirstColumn="0" w:firstRowLastColumn="0" w:lastRowFirstColumn="0" w:lastRowLastColumn="0"/>
            </w:pPr>
            <w:r>
              <w:t>Being</w:t>
            </w:r>
          </w:p>
        </w:tc>
        <w:tc>
          <w:tcPr>
            <w:tcW w:w="3260" w:type="dxa"/>
          </w:tcPr>
          <w:p w14:paraId="2C92506D" w14:textId="77777777" w:rsidR="001F3BBC" w:rsidRDefault="001F3BBC" w:rsidP="002266F3">
            <w:pPr>
              <w:pStyle w:val="tablecontent"/>
              <w:spacing w:line="276" w:lineRule="auto"/>
              <w:jc w:val="left"/>
              <w:cnfStyle w:val="000000000000" w:firstRow="0" w:lastRow="0" w:firstColumn="0" w:lastColumn="0" w:oddVBand="0" w:evenVBand="0" w:oddHBand="0" w:evenHBand="0" w:firstRowFirstColumn="0" w:firstRowLastColumn="0" w:lastRowFirstColumn="0" w:lastRowLastColumn="0"/>
            </w:pPr>
            <w:r>
              <w:t>Persons with disability</w:t>
            </w:r>
          </w:p>
        </w:tc>
      </w:tr>
      <w:tr w:rsidR="001F3BBC" w14:paraId="425592A4" w14:textId="77777777" w:rsidTr="00385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B0A7B3B" w14:textId="77777777" w:rsidR="001F3BBC" w:rsidRDefault="001F3BBC" w:rsidP="002266F3">
            <w:pPr>
              <w:pStyle w:val="tablecontent"/>
              <w:spacing w:line="276" w:lineRule="auto"/>
              <w:jc w:val="left"/>
            </w:pPr>
            <w:r>
              <w:t>Broken Hill</w:t>
            </w:r>
          </w:p>
        </w:tc>
        <w:tc>
          <w:tcPr>
            <w:tcW w:w="3544" w:type="dxa"/>
          </w:tcPr>
          <w:p w14:paraId="5C267F11" w14:textId="77777777" w:rsidR="001F3BBC" w:rsidRDefault="001F3BBC" w:rsidP="002266F3">
            <w:pPr>
              <w:pStyle w:val="tablecontent"/>
              <w:spacing w:line="276" w:lineRule="auto"/>
              <w:jc w:val="left"/>
              <w:cnfStyle w:val="000000100000" w:firstRow="0" w:lastRow="0" w:firstColumn="0" w:lastColumn="0" w:oddVBand="0" w:evenVBand="0" w:oddHBand="1" w:evenHBand="0" w:firstRowFirstColumn="0" w:firstRowLastColumn="0" w:lastRowFirstColumn="0" w:lastRowLastColumn="0"/>
            </w:pPr>
            <w:r>
              <w:t>Being</w:t>
            </w:r>
          </w:p>
        </w:tc>
        <w:tc>
          <w:tcPr>
            <w:tcW w:w="3260" w:type="dxa"/>
          </w:tcPr>
          <w:p w14:paraId="4BE59A19" w14:textId="77777777" w:rsidR="001F3BBC" w:rsidRDefault="001F3BBC" w:rsidP="002266F3">
            <w:pPr>
              <w:pStyle w:val="tablecontent"/>
              <w:spacing w:line="276" w:lineRule="auto"/>
              <w:jc w:val="left"/>
              <w:cnfStyle w:val="000000100000" w:firstRow="0" w:lastRow="0" w:firstColumn="0" w:lastColumn="0" w:oddVBand="0" w:evenVBand="0" w:oddHBand="1" w:evenHBand="0" w:firstRowFirstColumn="0" w:firstRowLastColumn="0" w:lastRowFirstColumn="0" w:lastRowLastColumn="0"/>
            </w:pPr>
            <w:r>
              <w:t>Persons with disability</w:t>
            </w:r>
          </w:p>
        </w:tc>
      </w:tr>
      <w:tr w:rsidR="001F3BBC" w14:paraId="51465460" w14:textId="77777777" w:rsidTr="003858DB">
        <w:tc>
          <w:tcPr>
            <w:cnfStyle w:val="001000000000" w:firstRow="0" w:lastRow="0" w:firstColumn="1" w:lastColumn="0" w:oddVBand="0" w:evenVBand="0" w:oddHBand="0" w:evenHBand="0" w:firstRowFirstColumn="0" w:firstRowLastColumn="0" w:lastRowFirstColumn="0" w:lastRowLastColumn="0"/>
            <w:tcW w:w="2830" w:type="dxa"/>
          </w:tcPr>
          <w:p w14:paraId="67E76415" w14:textId="77777777" w:rsidR="001F3BBC" w:rsidRDefault="001F3BBC" w:rsidP="002266F3">
            <w:pPr>
              <w:pStyle w:val="tablecontent"/>
              <w:spacing w:line="276" w:lineRule="auto"/>
              <w:jc w:val="left"/>
            </w:pPr>
            <w:r>
              <w:t>Lismore</w:t>
            </w:r>
          </w:p>
        </w:tc>
        <w:tc>
          <w:tcPr>
            <w:tcW w:w="3544" w:type="dxa"/>
          </w:tcPr>
          <w:p w14:paraId="32F776E9" w14:textId="77777777" w:rsidR="001F3BBC" w:rsidRDefault="001F3BBC" w:rsidP="002266F3">
            <w:pPr>
              <w:pStyle w:val="tablecontent"/>
              <w:spacing w:line="276" w:lineRule="auto"/>
              <w:jc w:val="left"/>
              <w:cnfStyle w:val="000000000000" w:firstRow="0" w:lastRow="0" w:firstColumn="0" w:lastColumn="0" w:oddVBand="0" w:evenVBand="0" w:oddHBand="0" w:evenHBand="0" w:firstRowFirstColumn="0" w:firstRowLastColumn="0" w:lastRowFirstColumn="0" w:lastRowLastColumn="0"/>
            </w:pPr>
            <w:r>
              <w:t>Being</w:t>
            </w:r>
          </w:p>
        </w:tc>
        <w:tc>
          <w:tcPr>
            <w:tcW w:w="3260" w:type="dxa"/>
          </w:tcPr>
          <w:p w14:paraId="5A999718" w14:textId="77777777" w:rsidR="001F3BBC" w:rsidRDefault="001F3BBC" w:rsidP="002266F3">
            <w:pPr>
              <w:pStyle w:val="tablecontent"/>
              <w:spacing w:line="276" w:lineRule="auto"/>
              <w:jc w:val="left"/>
              <w:cnfStyle w:val="000000000000" w:firstRow="0" w:lastRow="0" w:firstColumn="0" w:lastColumn="0" w:oddVBand="0" w:evenVBand="0" w:oddHBand="0" w:evenHBand="0" w:firstRowFirstColumn="0" w:firstRowLastColumn="0" w:lastRowFirstColumn="0" w:lastRowLastColumn="0"/>
            </w:pPr>
            <w:r>
              <w:t>Persons with disability</w:t>
            </w:r>
          </w:p>
        </w:tc>
      </w:tr>
      <w:tr w:rsidR="001F3BBC" w14:paraId="007AB807" w14:textId="77777777" w:rsidTr="00385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21FCCDB" w14:textId="77777777" w:rsidR="001F3BBC" w:rsidRDefault="001F3BBC" w:rsidP="002266F3">
            <w:pPr>
              <w:pStyle w:val="tablecontent"/>
              <w:spacing w:line="276" w:lineRule="auto"/>
              <w:jc w:val="left"/>
            </w:pPr>
            <w:r>
              <w:t>Webinar</w:t>
            </w:r>
          </w:p>
        </w:tc>
        <w:tc>
          <w:tcPr>
            <w:tcW w:w="3544" w:type="dxa"/>
          </w:tcPr>
          <w:p w14:paraId="6902A933" w14:textId="77777777" w:rsidR="001F3BBC" w:rsidRDefault="001F3BBC" w:rsidP="002266F3">
            <w:pPr>
              <w:pStyle w:val="tablecontent"/>
              <w:spacing w:line="276" w:lineRule="auto"/>
              <w:jc w:val="left"/>
              <w:cnfStyle w:val="000000100000" w:firstRow="0" w:lastRow="0" w:firstColumn="0" w:lastColumn="0" w:oddVBand="0" w:evenVBand="0" w:oddHBand="1" w:evenHBand="0" w:firstRowFirstColumn="0" w:firstRowLastColumn="0" w:lastRowFirstColumn="0" w:lastRowLastColumn="0"/>
            </w:pPr>
            <w:r>
              <w:t>Being</w:t>
            </w:r>
          </w:p>
        </w:tc>
        <w:tc>
          <w:tcPr>
            <w:tcW w:w="3260" w:type="dxa"/>
          </w:tcPr>
          <w:p w14:paraId="2621F9D9" w14:textId="77777777" w:rsidR="001F3BBC" w:rsidRDefault="001F3BBC" w:rsidP="002266F3">
            <w:pPr>
              <w:pStyle w:val="tablecontent"/>
              <w:spacing w:line="276" w:lineRule="auto"/>
              <w:jc w:val="left"/>
              <w:cnfStyle w:val="000000100000" w:firstRow="0" w:lastRow="0" w:firstColumn="0" w:lastColumn="0" w:oddVBand="0" w:evenVBand="0" w:oddHBand="1" w:evenHBand="0" w:firstRowFirstColumn="0" w:firstRowLastColumn="0" w:lastRowFirstColumn="0" w:lastRowLastColumn="0"/>
            </w:pPr>
            <w:r>
              <w:t>Persons with disability</w:t>
            </w:r>
          </w:p>
        </w:tc>
      </w:tr>
      <w:bookmarkEnd w:id="72"/>
    </w:tbl>
    <w:p w14:paraId="7EF28EE0" w14:textId="77777777" w:rsidR="001F3BBC" w:rsidRPr="004B28F0" w:rsidRDefault="001F3BBC" w:rsidP="002266F3">
      <w:pPr>
        <w:spacing w:line="276" w:lineRule="auto"/>
        <w:rPr>
          <w:lang w:eastAsia="en-US"/>
        </w:rPr>
      </w:pPr>
    </w:p>
    <w:p w14:paraId="3A601945" w14:textId="77777777" w:rsidR="001F3BBC" w:rsidRPr="004B28F0" w:rsidRDefault="001F3BBC" w:rsidP="002266F3">
      <w:pPr>
        <w:spacing w:line="276" w:lineRule="auto"/>
        <w:rPr>
          <w:lang w:eastAsia="en-US"/>
        </w:rPr>
      </w:pPr>
    </w:p>
    <w:p w14:paraId="4B9066D7" w14:textId="3D03FB6B" w:rsidR="00C01541" w:rsidRDefault="00F05A62" w:rsidP="002266F3">
      <w:pPr>
        <w:pStyle w:val="Heading1"/>
        <w:spacing w:line="276" w:lineRule="auto"/>
      </w:pPr>
      <w:bookmarkStart w:id="73" w:name="_Toc45701653"/>
      <w:r>
        <w:t>Appendix D</w:t>
      </w:r>
      <w:r w:rsidR="00C01541">
        <w:t xml:space="preserve"> – List of acronyms</w:t>
      </w:r>
      <w:bookmarkEnd w:id="73"/>
    </w:p>
    <w:tbl>
      <w:tblPr>
        <w:tblStyle w:val="GridTable4-Accent1"/>
        <w:tblW w:w="5000" w:type="pct"/>
        <w:tblLook w:val="04A0" w:firstRow="1" w:lastRow="0" w:firstColumn="1" w:lastColumn="0" w:noHBand="0" w:noVBand="1"/>
        <w:tblCaption w:val="List of acronyms"/>
        <w:tblDescription w:val="List of acronyms used in this document and what they stand for"/>
      </w:tblPr>
      <w:tblGrid>
        <w:gridCol w:w="4275"/>
        <w:gridCol w:w="5353"/>
      </w:tblGrid>
      <w:tr w:rsidR="00C01541" w:rsidRPr="0087375A" w14:paraId="6716406C" w14:textId="77777777" w:rsidTr="00132D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20" w:type="pct"/>
            <w:hideMark/>
          </w:tcPr>
          <w:p w14:paraId="48659C0E" w14:textId="41466982" w:rsidR="00C01541" w:rsidRPr="0087375A" w:rsidRDefault="00C01541" w:rsidP="002266F3">
            <w:pPr>
              <w:pStyle w:val="tableheading0"/>
              <w:spacing w:line="276" w:lineRule="auto"/>
              <w:jc w:val="left"/>
              <w:rPr>
                <w:b/>
                <w:bCs w:val="0"/>
              </w:rPr>
            </w:pPr>
            <w:r>
              <w:rPr>
                <w:b/>
                <w:bCs w:val="0"/>
              </w:rPr>
              <w:t>Acronym</w:t>
            </w:r>
          </w:p>
        </w:tc>
        <w:tc>
          <w:tcPr>
            <w:tcW w:w="2780" w:type="pct"/>
            <w:hideMark/>
          </w:tcPr>
          <w:p w14:paraId="7D209C39" w14:textId="3035ACB6" w:rsidR="00C01541" w:rsidRPr="0087375A" w:rsidRDefault="00C01541" w:rsidP="002266F3">
            <w:pPr>
              <w:pStyle w:val="tableheading0"/>
              <w:spacing w:line="276" w:lineRule="auto"/>
              <w:jc w:val="left"/>
              <w:cnfStyle w:val="100000000000" w:firstRow="1" w:lastRow="0" w:firstColumn="0" w:lastColumn="0" w:oddVBand="0" w:evenVBand="0" w:oddHBand="0" w:evenHBand="0" w:firstRowFirstColumn="0" w:firstRowLastColumn="0" w:lastRowFirstColumn="0" w:lastRowLastColumn="0"/>
              <w:rPr>
                <w:b/>
                <w:bCs w:val="0"/>
              </w:rPr>
            </w:pPr>
            <w:r>
              <w:rPr>
                <w:b/>
                <w:bCs w:val="0"/>
              </w:rPr>
              <w:t>Definition</w:t>
            </w:r>
          </w:p>
        </w:tc>
      </w:tr>
      <w:tr w:rsidR="00C01541" w14:paraId="61F5F3AF" w14:textId="77777777" w:rsidTr="00385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pct"/>
          </w:tcPr>
          <w:p w14:paraId="5BB26A0A" w14:textId="110EDF31" w:rsidR="00C01541" w:rsidRDefault="00C01541" w:rsidP="002266F3">
            <w:pPr>
              <w:pStyle w:val="tablecontent"/>
              <w:spacing w:line="276" w:lineRule="auto"/>
              <w:jc w:val="left"/>
            </w:pPr>
            <w:r>
              <w:t>ADHC</w:t>
            </w:r>
          </w:p>
        </w:tc>
        <w:tc>
          <w:tcPr>
            <w:tcW w:w="2780" w:type="pct"/>
          </w:tcPr>
          <w:p w14:paraId="669AF6AB" w14:textId="12045EED" w:rsidR="00C01541" w:rsidRDefault="00C01541" w:rsidP="002266F3">
            <w:pPr>
              <w:pStyle w:val="tablecontent"/>
              <w:spacing w:line="276" w:lineRule="auto"/>
              <w:jc w:val="left"/>
              <w:cnfStyle w:val="000000100000" w:firstRow="0" w:lastRow="0" w:firstColumn="0" w:lastColumn="0" w:oddVBand="0" w:evenVBand="0" w:oddHBand="1" w:evenHBand="0" w:firstRowFirstColumn="0" w:firstRowLastColumn="0" w:lastRowFirstColumn="0" w:lastRowLastColumn="0"/>
            </w:pPr>
            <w:r>
              <w:t>Ageing</w:t>
            </w:r>
            <w:r w:rsidR="00552B37">
              <w:t>, Disability and Home Care NSW</w:t>
            </w:r>
          </w:p>
        </w:tc>
      </w:tr>
      <w:tr w:rsidR="00C01541" w14:paraId="1CC08E6E" w14:textId="77777777" w:rsidTr="003858DB">
        <w:tc>
          <w:tcPr>
            <w:cnfStyle w:val="001000000000" w:firstRow="0" w:lastRow="0" w:firstColumn="1" w:lastColumn="0" w:oddVBand="0" w:evenVBand="0" w:oddHBand="0" w:evenHBand="0" w:firstRowFirstColumn="0" w:firstRowLastColumn="0" w:lastRowFirstColumn="0" w:lastRowLastColumn="0"/>
            <w:tcW w:w="2220" w:type="pct"/>
          </w:tcPr>
          <w:p w14:paraId="33925A31" w14:textId="06630D22" w:rsidR="00C01541" w:rsidRDefault="00C01541" w:rsidP="002266F3">
            <w:pPr>
              <w:pStyle w:val="tablecontent"/>
              <w:spacing w:line="276" w:lineRule="auto"/>
              <w:jc w:val="left"/>
            </w:pPr>
            <w:r>
              <w:t>BIS</w:t>
            </w:r>
          </w:p>
        </w:tc>
        <w:tc>
          <w:tcPr>
            <w:tcW w:w="2780" w:type="pct"/>
          </w:tcPr>
          <w:p w14:paraId="109AC692" w14:textId="6C202633" w:rsidR="00C01541" w:rsidRDefault="00552B37" w:rsidP="002266F3">
            <w:pPr>
              <w:pStyle w:val="tablecontent"/>
              <w:spacing w:line="276" w:lineRule="auto"/>
              <w:jc w:val="left"/>
              <w:cnfStyle w:val="000000000000" w:firstRow="0" w:lastRow="0" w:firstColumn="0" w:lastColumn="0" w:oddVBand="0" w:evenVBand="0" w:oddHBand="0" w:evenHBand="0" w:firstRowFirstColumn="0" w:firstRowLastColumn="0" w:lastRowFirstColumn="0" w:lastRowLastColumn="0"/>
            </w:pPr>
            <w:r>
              <w:t>Behaviour Intervention and Support</w:t>
            </w:r>
          </w:p>
        </w:tc>
      </w:tr>
      <w:tr w:rsidR="00C01541" w14:paraId="1B18B86C" w14:textId="77777777" w:rsidTr="00385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pct"/>
          </w:tcPr>
          <w:p w14:paraId="2224DF10" w14:textId="20FB7C23" w:rsidR="00C01541" w:rsidRDefault="00C01541" w:rsidP="002266F3">
            <w:pPr>
              <w:pStyle w:val="tablecontent"/>
              <w:spacing w:line="276" w:lineRule="auto"/>
              <w:jc w:val="left"/>
            </w:pPr>
            <w:r>
              <w:t>BSP</w:t>
            </w:r>
          </w:p>
        </w:tc>
        <w:tc>
          <w:tcPr>
            <w:tcW w:w="2780" w:type="pct"/>
          </w:tcPr>
          <w:p w14:paraId="7B8E3F20" w14:textId="6AD619B0" w:rsidR="00C01541" w:rsidRDefault="00C01541" w:rsidP="002266F3">
            <w:pPr>
              <w:pStyle w:val="tablecontent"/>
              <w:spacing w:line="276" w:lineRule="auto"/>
              <w:jc w:val="left"/>
              <w:cnfStyle w:val="000000100000" w:firstRow="0" w:lastRow="0" w:firstColumn="0" w:lastColumn="0" w:oddVBand="0" w:evenVBand="0" w:oddHBand="1" w:evenHBand="0" w:firstRowFirstColumn="0" w:firstRowLastColumn="0" w:lastRowFirstColumn="0" w:lastRowLastColumn="0"/>
            </w:pPr>
            <w:r>
              <w:t>Behaviour Support Plan</w:t>
            </w:r>
          </w:p>
        </w:tc>
      </w:tr>
      <w:tr w:rsidR="00C01541" w14:paraId="4368C996" w14:textId="77777777" w:rsidTr="003858DB">
        <w:tc>
          <w:tcPr>
            <w:cnfStyle w:val="001000000000" w:firstRow="0" w:lastRow="0" w:firstColumn="1" w:lastColumn="0" w:oddVBand="0" w:evenVBand="0" w:oddHBand="0" w:evenHBand="0" w:firstRowFirstColumn="0" w:firstRowLastColumn="0" w:lastRowFirstColumn="0" w:lastRowLastColumn="0"/>
            <w:tcW w:w="2220" w:type="pct"/>
          </w:tcPr>
          <w:p w14:paraId="1E67BC36" w14:textId="32A46003" w:rsidR="00C01541" w:rsidRDefault="00C01541" w:rsidP="002266F3">
            <w:pPr>
              <w:pStyle w:val="tablecontent"/>
              <w:spacing w:line="276" w:lineRule="auto"/>
              <w:jc w:val="left"/>
            </w:pPr>
            <w:r>
              <w:t>DCJ</w:t>
            </w:r>
          </w:p>
        </w:tc>
        <w:tc>
          <w:tcPr>
            <w:tcW w:w="2780" w:type="pct"/>
          </w:tcPr>
          <w:p w14:paraId="0CAC2735" w14:textId="67041C4B" w:rsidR="00C01541" w:rsidRDefault="00C01541" w:rsidP="002266F3">
            <w:pPr>
              <w:pStyle w:val="tablecontent"/>
              <w:spacing w:line="276" w:lineRule="auto"/>
              <w:jc w:val="left"/>
              <w:cnfStyle w:val="000000000000" w:firstRow="0" w:lastRow="0" w:firstColumn="0" w:lastColumn="0" w:oddVBand="0" w:evenVBand="0" w:oddHBand="0" w:evenHBand="0" w:firstRowFirstColumn="0" w:firstRowLastColumn="0" w:lastRowFirstColumn="0" w:lastRowLastColumn="0"/>
            </w:pPr>
            <w:r>
              <w:t>NSW Department of Communities and Justice</w:t>
            </w:r>
          </w:p>
        </w:tc>
      </w:tr>
      <w:tr w:rsidR="00552B37" w14:paraId="04377F2A" w14:textId="77777777" w:rsidTr="00385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pct"/>
          </w:tcPr>
          <w:p w14:paraId="797C7452" w14:textId="07FFCB85" w:rsidR="00552B37" w:rsidRDefault="00552B37" w:rsidP="002266F3">
            <w:pPr>
              <w:pStyle w:val="tablecontent"/>
              <w:spacing w:line="276" w:lineRule="auto"/>
              <w:jc w:val="left"/>
            </w:pPr>
            <w:r>
              <w:t>FACS</w:t>
            </w:r>
          </w:p>
        </w:tc>
        <w:tc>
          <w:tcPr>
            <w:tcW w:w="2780" w:type="pct"/>
          </w:tcPr>
          <w:p w14:paraId="36876B98" w14:textId="7B54CDDA" w:rsidR="00552B37" w:rsidRDefault="00552B37" w:rsidP="002266F3">
            <w:pPr>
              <w:pStyle w:val="tablecontent"/>
              <w:spacing w:line="276" w:lineRule="auto"/>
              <w:jc w:val="left"/>
              <w:cnfStyle w:val="000000100000" w:firstRow="0" w:lastRow="0" w:firstColumn="0" w:lastColumn="0" w:oddVBand="0" w:evenVBand="0" w:oddHBand="1" w:evenHBand="0" w:firstRowFirstColumn="0" w:firstRowLastColumn="0" w:lastRowFirstColumn="0" w:lastRowLastColumn="0"/>
            </w:pPr>
            <w:r>
              <w:t>NSW Department of Family and Community Services</w:t>
            </w:r>
          </w:p>
        </w:tc>
      </w:tr>
      <w:tr w:rsidR="00C01541" w14:paraId="7632B19F" w14:textId="77777777" w:rsidTr="003858DB">
        <w:tc>
          <w:tcPr>
            <w:cnfStyle w:val="001000000000" w:firstRow="0" w:lastRow="0" w:firstColumn="1" w:lastColumn="0" w:oddVBand="0" w:evenVBand="0" w:oddHBand="0" w:evenHBand="0" w:firstRowFirstColumn="0" w:firstRowLastColumn="0" w:lastRowFirstColumn="0" w:lastRowLastColumn="0"/>
            <w:tcW w:w="2220" w:type="pct"/>
          </w:tcPr>
          <w:p w14:paraId="260A5536" w14:textId="6A2061FA" w:rsidR="00C01541" w:rsidRDefault="00552B37" w:rsidP="002266F3">
            <w:pPr>
              <w:pStyle w:val="tablecontent"/>
              <w:spacing w:line="276" w:lineRule="auto"/>
              <w:jc w:val="left"/>
            </w:pPr>
            <w:r>
              <w:t>NCAT</w:t>
            </w:r>
          </w:p>
        </w:tc>
        <w:tc>
          <w:tcPr>
            <w:tcW w:w="2780" w:type="pct"/>
          </w:tcPr>
          <w:p w14:paraId="7573CAA9" w14:textId="0961AA9B" w:rsidR="00C01541" w:rsidRPr="00DD0F5D" w:rsidRDefault="00552B37" w:rsidP="002266F3">
            <w:pPr>
              <w:pStyle w:val="tablecontent"/>
              <w:spacing w:line="276" w:lineRule="auto"/>
              <w:jc w:val="left"/>
              <w:cnfStyle w:val="000000000000" w:firstRow="0" w:lastRow="0" w:firstColumn="0" w:lastColumn="0" w:oddVBand="0" w:evenVBand="0" w:oddHBand="0" w:evenHBand="0" w:firstRowFirstColumn="0" w:firstRowLastColumn="0" w:lastRowFirstColumn="0" w:lastRowLastColumn="0"/>
            </w:pPr>
            <w:r>
              <w:t>NSW Civil and Administrative Tribunal</w:t>
            </w:r>
          </w:p>
        </w:tc>
      </w:tr>
      <w:tr w:rsidR="00552B37" w14:paraId="49E8687E" w14:textId="77777777" w:rsidTr="00385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pct"/>
          </w:tcPr>
          <w:p w14:paraId="11D52743" w14:textId="042A19F7" w:rsidR="00552B37" w:rsidRDefault="00552B37" w:rsidP="002266F3">
            <w:pPr>
              <w:pStyle w:val="tablecontent"/>
              <w:spacing w:line="276" w:lineRule="auto"/>
              <w:jc w:val="left"/>
            </w:pPr>
            <w:r>
              <w:t>NDIS</w:t>
            </w:r>
          </w:p>
        </w:tc>
        <w:tc>
          <w:tcPr>
            <w:tcW w:w="2780" w:type="pct"/>
          </w:tcPr>
          <w:p w14:paraId="394FEA9D" w14:textId="5E32D81E" w:rsidR="00552B37" w:rsidRDefault="00552B37" w:rsidP="002266F3">
            <w:pPr>
              <w:pStyle w:val="tablecontent"/>
              <w:spacing w:line="276" w:lineRule="auto"/>
              <w:jc w:val="left"/>
              <w:cnfStyle w:val="000000100000" w:firstRow="0" w:lastRow="0" w:firstColumn="0" w:lastColumn="0" w:oddVBand="0" w:evenVBand="0" w:oddHBand="1" w:evenHBand="0" w:firstRowFirstColumn="0" w:firstRowLastColumn="0" w:lastRowFirstColumn="0" w:lastRowLastColumn="0"/>
            </w:pPr>
            <w:r>
              <w:t>National Disability Insurance Scheme</w:t>
            </w:r>
          </w:p>
        </w:tc>
      </w:tr>
      <w:tr w:rsidR="00CB0C94" w14:paraId="1AC157F1" w14:textId="77777777" w:rsidTr="003858DB">
        <w:tc>
          <w:tcPr>
            <w:cnfStyle w:val="001000000000" w:firstRow="0" w:lastRow="0" w:firstColumn="1" w:lastColumn="0" w:oddVBand="0" w:evenVBand="0" w:oddHBand="0" w:evenHBand="0" w:firstRowFirstColumn="0" w:firstRowLastColumn="0" w:lastRowFirstColumn="0" w:lastRowLastColumn="0"/>
            <w:tcW w:w="2220" w:type="pct"/>
          </w:tcPr>
          <w:p w14:paraId="58AFA2E3" w14:textId="27269369" w:rsidR="00CB0C94" w:rsidRDefault="00CB0C94" w:rsidP="002266F3">
            <w:pPr>
              <w:pStyle w:val="tablecontent"/>
              <w:spacing w:line="276" w:lineRule="auto"/>
              <w:jc w:val="left"/>
            </w:pPr>
            <w:r>
              <w:t>NDIS Commission</w:t>
            </w:r>
          </w:p>
        </w:tc>
        <w:tc>
          <w:tcPr>
            <w:tcW w:w="2780" w:type="pct"/>
          </w:tcPr>
          <w:p w14:paraId="6508B980" w14:textId="306F6798" w:rsidR="00CB0C94" w:rsidRDefault="00CB0C94" w:rsidP="002266F3">
            <w:pPr>
              <w:pStyle w:val="tablecontent"/>
              <w:spacing w:line="276" w:lineRule="auto"/>
              <w:jc w:val="left"/>
              <w:cnfStyle w:val="000000000000" w:firstRow="0" w:lastRow="0" w:firstColumn="0" w:lastColumn="0" w:oddVBand="0" w:evenVBand="0" w:oddHBand="0" w:evenHBand="0" w:firstRowFirstColumn="0" w:firstRowLastColumn="0" w:lastRowFirstColumn="0" w:lastRowLastColumn="0"/>
            </w:pPr>
            <w:r>
              <w:t>NDIS Quality and Safeguards Commission</w:t>
            </w:r>
          </w:p>
        </w:tc>
      </w:tr>
      <w:tr w:rsidR="00552B37" w14:paraId="647BDC73" w14:textId="77777777" w:rsidTr="00385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pct"/>
          </w:tcPr>
          <w:p w14:paraId="085CA143" w14:textId="7194D3D8" w:rsidR="00552B37" w:rsidRDefault="00552B37" w:rsidP="002266F3">
            <w:pPr>
              <w:pStyle w:val="tablecontent"/>
              <w:spacing w:line="276" w:lineRule="auto"/>
              <w:jc w:val="left"/>
            </w:pPr>
            <w:r>
              <w:t>PWD</w:t>
            </w:r>
          </w:p>
        </w:tc>
        <w:tc>
          <w:tcPr>
            <w:tcW w:w="2780" w:type="pct"/>
          </w:tcPr>
          <w:p w14:paraId="64A336D8" w14:textId="6BB96B2A" w:rsidR="00552B37" w:rsidRDefault="00552B37" w:rsidP="002266F3">
            <w:pPr>
              <w:pStyle w:val="tablecontent"/>
              <w:spacing w:line="276" w:lineRule="auto"/>
              <w:jc w:val="left"/>
              <w:cnfStyle w:val="000000100000" w:firstRow="0" w:lastRow="0" w:firstColumn="0" w:lastColumn="0" w:oddVBand="0" w:evenVBand="0" w:oddHBand="1" w:evenHBand="0" w:firstRowFirstColumn="0" w:firstRowLastColumn="0" w:lastRowFirstColumn="0" w:lastRowLastColumn="0"/>
            </w:pPr>
            <w:r>
              <w:t>Person with disability</w:t>
            </w:r>
          </w:p>
        </w:tc>
      </w:tr>
      <w:tr w:rsidR="00552B37" w14:paraId="4AF1A92F" w14:textId="77777777" w:rsidTr="003858DB">
        <w:tc>
          <w:tcPr>
            <w:cnfStyle w:val="001000000000" w:firstRow="0" w:lastRow="0" w:firstColumn="1" w:lastColumn="0" w:oddVBand="0" w:evenVBand="0" w:oddHBand="0" w:evenHBand="0" w:firstRowFirstColumn="0" w:firstRowLastColumn="0" w:lastRowFirstColumn="0" w:lastRowLastColumn="0"/>
            <w:tcW w:w="2220" w:type="pct"/>
          </w:tcPr>
          <w:p w14:paraId="73FD9358" w14:textId="5F99EA5D" w:rsidR="00552B37" w:rsidRDefault="00552B37" w:rsidP="002266F3">
            <w:pPr>
              <w:pStyle w:val="tablecontent"/>
              <w:spacing w:line="276" w:lineRule="auto"/>
              <w:jc w:val="left"/>
            </w:pPr>
            <w:r>
              <w:t>RPA</w:t>
            </w:r>
          </w:p>
        </w:tc>
        <w:tc>
          <w:tcPr>
            <w:tcW w:w="2780" w:type="pct"/>
          </w:tcPr>
          <w:p w14:paraId="620A948C" w14:textId="2EC0C81B" w:rsidR="00552B37" w:rsidRDefault="00552B37" w:rsidP="002266F3">
            <w:pPr>
              <w:pStyle w:val="tablecontent"/>
              <w:spacing w:line="276" w:lineRule="auto"/>
              <w:jc w:val="left"/>
              <w:cnfStyle w:val="000000000000" w:firstRow="0" w:lastRow="0" w:firstColumn="0" w:lastColumn="0" w:oddVBand="0" w:evenVBand="0" w:oddHBand="0" w:evenHBand="0" w:firstRowFirstColumn="0" w:firstRowLastColumn="0" w:lastRowFirstColumn="0" w:lastRowLastColumn="0"/>
            </w:pPr>
            <w:r>
              <w:t>Restrictive Practices Authorisation</w:t>
            </w:r>
          </w:p>
        </w:tc>
      </w:tr>
      <w:tr w:rsidR="00552B37" w14:paraId="214EFBB5" w14:textId="77777777" w:rsidTr="00385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pct"/>
          </w:tcPr>
          <w:p w14:paraId="33F44040" w14:textId="32B1634B" w:rsidR="00552B37" w:rsidRDefault="00552B37" w:rsidP="002266F3">
            <w:pPr>
              <w:pStyle w:val="tablecontent"/>
              <w:spacing w:line="276" w:lineRule="auto"/>
              <w:jc w:val="left"/>
            </w:pPr>
            <w:r>
              <w:t>SIL</w:t>
            </w:r>
          </w:p>
        </w:tc>
        <w:tc>
          <w:tcPr>
            <w:tcW w:w="2780" w:type="pct"/>
          </w:tcPr>
          <w:p w14:paraId="3C51985D" w14:textId="5148AFAC" w:rsidR="00552B37" w:rsidRDefault="00552B37" w:rsidP="002266F3">
            <w:pPr>
              <w:pStyle w:val="tablecontent"/>
              <w:spacing w:line="276" w:lineRule="auto"/>
              <w:jc w:val="left"/>
              <w:cnfStyle w:val="000000100000" w:firstRow="0" w:lastRow="0" w:firstColumn="0" w:lastColumn="0" w:oddVBand="0" w:evenVBand="0" w:oddHBand="1" w:evenHBand="0" w:firstRowFirstColumn="0" w:firstRowLastColumn="0" w:lastRowFirstColumn="0" w:lastRowLastColumn="0"/>
            </w:pPr>
            <w:r>
              <w:t>Supported Independent Living</w:t>
            </w:r>
          </w:p>
        </w:tc>
      </w:tr>
    </w:tbl>
    <w:p w14:paraId="78B6574E" w14:textId="77777777" w:rsidR="00C01541" w:rsidRPr="00C01541" w:rsidRDefault="00C01541" w:rsidP="002266F3">
      <w:pPr>
        <w:spacing w:line="276" w:lineRule="auto"/>
        <w:rPr>
          <w:lang w:eastAsia="en-US"/>
        </w:rPr>
      </w:pPr>
    </w:p>
    <w:p w14:paraId="1F28BA47" w14:textId="77777777" w:rsidR="001F3BBC" w:rsidRDefault="001F3BBC" w:rsidP="002266F3">
      <w:pPr>
        <w:spacing w:line="276" w:lineRule="auto"/>
        <w:rPr>
          <w:lang w:eastAsia="en-US"/>
        </w:rPr>
      </w:pPr>
    </w:p>
    <w:p w14:paraId="384C07CA" w14:textId="77777777" w:rsidR="001F3BBC" w:rsidRPr="00E67BD4" w:rsidRDefault="001F3BBC" w:rsidP="002266F3">
      <w:pPr>
        <w:spacing w:line="276" w:lineRule="auto"/>
        <w:rPr>
          <w:lang w:eastAsia="en-US"/>
        </w:rPr>
      </w:pPr>
    </w:p>
    <w:p w14:paraId="57D3AC05" w14:textId="77777777" w:rsidR="001F3BBC" w:rsidRDefault="001F3BBC" w:rsidP="002266F3">
      <w:pPr>
        <w:spacing w:line="276" w:lineRule="auto"/>
        <w:rPr>
          <w:lang w:eastAsia="en-US"/>
        </w:rPr>
      </w:pPr>
    </w:p>
    <w:p w14:paraId="6E7B1B46" w14:textId="77777777" w:rsidR="001F3BBC" w:rsidRDefault="001F3BBC" w:rsidP="002266F3">
      <w:pPr>
        <w:spacing w:line="276" w:lineRule="auto"/>
        <w:rPr>
          <w:lang w:eastAsia="en-US"/>
        </w:rPr>
      </w:pPr>
    </w:p>
    <w:p w14:paraId="03D23602" w14:textId="77777777" w:rsidR="001F3BBC" w:rsidRDefault="001F3BBC" w:rsidP="002266F3">
      <w:pPr>
        <w:spacing w:line="276" w:lineRule="auto"/>
        <w:rPr>
          <w:lang w:eastAsia="en-US"/>
        </w:rPr>
      </w:pPr>
    </w:p>
    <w:p w14:paraId="0FD4C3D7" w14:textId="6CF45315" w:rsidR="004B28F0" w:rsidRDefault="004B28F0" w:rsidP="002266F3">
      <w:pPr>
        <w:spacing w:line="276" w:lineRule="auto"/>
        <w:rPr>
          <w:lang w:eastAsia="en-US"/>
        </w:rPr>
      </w:pPr>
    </w:p>
    <w:sectPr w:rsidR="004B28F0" w:rsidSect="00CC50D3">
      <w:footerReference w:type="default" r:id="rId55"/>
      <w:type w:val="continuous"/>
      <w:pgSz w:w="11906" w:h="16838" w:code="9"/>
      <w:pgMar w:top="1276" w:right="1134" w:bottom="567" w:left="1134" w:header="1134"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5B4A43" w14:textId="77777777" w:rsidR="0059128C" w:rsidRDefault="0059128C" w:rsidP="00091C7E">
      <w:r>
        <w:separator/>
      </w:r>
    </w:p>
    <w:p w14:paraId="003CBACB" w14:textId="77777777" w:rsidR="0059128C" w:rsidRDefault="0059128C" w:rsidP="00091C7E"/>
    <w:p w14:paraId="34D6B80B" w14:textId="77777777" w:rsidR="0059128C" w:rsidRDefault="0059128C" w:rsidP="00091C7E"/>
    <w:p w14:paraId="2C5F3D9D" w14:textId="77777777" w:rsidR="0059128C" w:rsidRDefault="0059128C"/>
  </w:endnote>
  <w:endnote w:type="continuationSeparator" w:id="0">
    <w:p w14:paraId="0516A357" w14:textId="77777777" w:rsidR="0059128C" w:rsidRDefault="0059128C" w:rsidP="00091C7E">
      <w:r>
        <w:continuationSeparator/>
      </w:r>
    </w:p>
    <w:p w14:paraId="5084E6D1" w14:textId="77777777" w:rsidR="0059128C" w:rsidRDefault="0059128C" w:rsidP="00091C7E"/>
    <w:p w14:paraId="1597D232" w14:textId="77777777" w:rsidR="0059128C" w:rsidRDefault="0059128C" w:rsidP="00091C7E"/>
    <w:p w14:paraId="7C677BB6" w14:textId="77777777" w:rsidR="0059128C" w:rsidRDefault="005912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Bold">
    <w:panose1 w:val="020B0704020202020204"/>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4032E" w14:textId="0163A47B" w:rsidR="0059128C" w:rsidRPr="00A01FBF" w:rsidRDefault="0059128C" w:rsidP="00A01FBF">
    <w:pPr>
      <w:pStyle w:val="Footer"/>
      <w:pBdr>
        <w:top w:val="none" w:sz="0" w:space="0" w:color="auto"/>
      </w:pBdr>
      <w:spacing w:after="0"/>
      <w:jc w:val="right"/>
      <w:rPr>
        <w:rFonts w:asciiTheme="majorHAnsi" w:eastAsiaTheme="majorEastAsia" w:hAnsiTheme="majorHAnsi" w:cstheme="majorBidi"/>
        <w:color w:val="002664"/>
        <w:sz w:val="28"/>
        <w:szCs w:val="30"/>
      </w:rPr>
    </w:pPr>
    <w:r>
      <w:rPr>
        <w:rFonts w:asciiTheme="minorHAnsi" w:eastAsiaTheme="minorEastAsia" w:hAnsiTheme="minorHAnsi"/>
        <w:color w:val="002664"/>
        <w:sz w:val="18"/>
        <w:szCs w:val="22"/>
      </w:rPr>
      <w:ptab w:relativeTo="margin" w:alignment="right" w:leader="none"/>
    </w:r>
    <w:sdt>
      <w:sdtPr>
        <w:rPr>
          <w:rFonts w:asciiTheme="minorHAnsi" w:eastAsiaTheme="minorEastAsia" w:hAnsiTheme="minorHAnsi"/>
          <w:color w:val="002664"/>
          <w:sz w:val="18"/>
          <w:szCs w:val="22"/>
        </w:rPr>
        <w:id w:val="1259802561"/>
        <w:docPartObj>
          <w:docPartGallery w:val="Page Numbers (Bottom of Page)"/>
          <w:docPartUnique/>
        </w:docPartObj>
      </w:sdtPr>
      <w:sdtEndPr>
        <w:rPr>
          <w:rFonts w:asciiTheme="majorHAnsi" w:eastAsiaTheme="majorEastAsia" w:hAnsiTheme="majorHAnsi" w:cstheme="majorBidi"/>
          <w:noProof/>
          <w:sz w:val="28"/>
          <w:szCs w:val="30"/>
        </w:rPr>
      </w:sdtEndPr>
      <w:sdtContent>
        <w:r>
          <w:rPr>
            <w:rFonts w:asciiTheme="minorHAnsi" w:eastAsiaTheme="minorEastAsia" w:hAnsiTheme="minorHAnsi"/>
            <w:noProof/>
            <w:color w:val="002664"/>
            <w:sz w:val="28"/>
            <w:szCs w:val="30"/>
          </w:rPr>
          <w:ptab w:relativeTo="margin" w:alignment="left" w:leader="none"/>
        </w:r>
        <w:r w:rsidRPr="00A01FBF">
          <w:rPr>
            <w:rFonts w:asciiTheme="minorHAnsi" w:eastAsiaTheme="minorEastAsia" w:hAnsiTheme="minorHAnsi"/>
            <w:color w:val="002664"/>
            <w:sz w:val="28"/>
            <w:szCs w:val="30"/>
          </w:rPr>
          <w:fldChar w:fldCharType="begin"/>
        </w:r>
        <w:r w:rsidRPr="00A01FBF">
          <w:rPr>
            <w:color w:val="002664"/>
            <w:sz w:val="28"/>
            <w:szCs w:val="30"/>
          </w:rPr>
          <w:instrText xml:space="preserve"> PAGE   \* MERGEFORMAT </w:instrText>
        </w:r>
        <w:r w:rsidRPr="00A01FBF">
          <w:rPr>
            <w:rFonts w:asciiTheme="minorHAnsi" w:eastAsiaTheme="minorEastAsia" w:hAnsiTheme="minorHAnsi"/>
            <w:color w:val="002664"/>
            <w:sz w:val="28"/>
            <w:szCs w:val="30"/>
          </w:rPr>
          <w:fldChar w:fldCharType="separate"/>
        </w:r>
        <w:r w:rsidR="001462DB" w:rsidRPr="001462DB">
          <w:rPr>
            <w:rFonts w:asciiTheme="majorHAnsi" w:eastAsiaTheme="majorEastAsia" w:hAnsiTheme="majorHAnsi" w:cstheme="majorBidi"/>
            <w:noProof/>
            <w:color w:val="002664"/>
            <w:sz w:val="28"/>
            <w:szCs w:val="30"/>
          </w:rPr>
          <w:t>1</w:t>
        </w:r>
        <w:r w:rsidRPr="00A01FBF">
          <w:rPr>
            <w:rFonts w:asciiTheme="majorHAnsi" w:eastAsiaTheme="majorEastAsia" w:hAnsiTheme="majorHAnsi" w:cstheme="majorBidi"/>
            <w:noProof/>
            <w:color w:val="002664"/>
            <w:sz w:val="28"/>
            <w:szCs w:val="30"/>
          </w:rPr>
          <w:fldChar w:fldCharType="end"/>
        </w:r>
      </w:sdtContent>
    </w:sdt>
  </w:p>
  <w:p w14:paraId="04043BFC" w14:textId="7A25636A" w:rsidR="0059128C" w:rsidRDefault="00CC50D3">
    <w:r>
      <w:rPr>
        <w:rFonts w:eastAsiaTheme="minorEastAsia"/>
        <w:noProof/>
        <w:color w:val="002664"/>
        <w:sz w:val="28"/>
        <w:szCs w:val="30"/>
      </w:rPr>
      <w:drawing>
        <wp:inline distT="0" distB="0" distL="0" distR="0" wp14:anchorId="0763D5BE" wp14:editId="1C0B93CC">
          <wp:extent cx="788035" cy="829945"/>
          <wp:effectExtent l="0" t="0" r="0" b="8255"/>
          <wp:docPr id="49" name="Picture 49" descr="NSW Government Waratah Logo in red and navy" title="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SWGov_Waratah_Primary_CMYK.JPG"/>
                  <pic:cNvPicPr/>
                </pic:nvPicPr>
                <pic:blipFill>
                  <a:blip r:embed="rId1">
                    <a:extLst>
                      <a:ext uri="{28A0092B-C50C-407E-A947-70E740481C1C}">
                        <a14:useLocalDpi xmlns:a14="http://schemas.microsoft.com/office/drawing/2010/main" val="0"/>
                      </a:ext>
                    </a:extLst>
                  </a:blip>
                  <a:stretch>
                    <a:fillRect/>
                  </a:stretch>
                </pic:blipFill>
                <pic:spPr>
                  <a:xfrm>
                    <a:off x="0" y="0"/>
                    <a:ext cx="788035" cy="82994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B3F6C6" w14:textId="77777777" w:rsidR="0059128C" w:rsidRDefault="0059128C" w:rsidP="00091C7E">
      <w:r>
        <w:separator/>
      </w:r>
    </w:p>
    <w:p w14:paraId="050ED96F" w14:textId="77777777" w:rsidR="0059128C" w:rsidRDefault="0059128C" w:rsidP="00091C7E"/>
    <w:p w14:paraId="25B82016" w14:textId="77777777" w:rsidR="0059128C" w:rsidRDefault="0059128C" w:rsidP="00091C7E"/>
    <w:p w14:paraId="23B3BEA4" w14:textId="77777777" w:rsidR="0059128C" w:rsidRDefault="0059128C"/>
  </w:footnote>
  <w:footnote w:type="continuationSeparator" w:id="0">
    <w:p w14:paraId="7F8C6C9B" w14:textId="77777777" w:rsidR="0059128C" w:rsidRDefault="0059128C" w:rsidP="00091C7E">
      <w:r>
        <w:continuationSeparator/>
      </w:r>
    </w:p>
    <w:p w14:paraId="492F6D4B" w14:textId="77777777" w:rsidR="0059128C" w:rsidRDefault="0059128C" w:rsidP="00091C7E"/>
    <w:p w14:paraId="3B80C12B" w14:textId="77777777" w:rsidR="0059128C" w:rsidRDefault="0059128C" w:rsidP="00091C7E"/>
    <w:p w14:paraId="557F702D" w14:textId="77777777" w:rsidR="0059128C" w:rsidRDefault="0059128C"/>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F6129"/>
    <w:multiLevelType w:val="hybridMultilevel"/>
    <w:tmpl w:val="7A5C78C2"/>
    <w:lvl w:ilvl="0" w:tplc="AA80908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CF2433"/>
    <w:multiLevelType w:val="hybridMultilevel"/>
    <w:tmpl w:val="E02CA82A"/>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2" w15:restartNumberingAfterBreak="0">
    <w:nsid w:val="092B7A43"/>
    <w:multiLevelType w:val="hybridMultilevel"/>
    <w:tmpl w:val="5DAE3C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C5D770F"/>
    <w:multiLevelType w:val="hybridMultilevel"/>
    <w:tmpl w:val="E83CE2F8"/>
    <w:lvl w:ilvl="0" w:tplc="D83E5402">
      <w:start w:val="1"/>
      <w:numFmt w:val="bullet"/>
      <w:pStyle w:val="Exampletext-cross"/>
      <w:lvlText w:val=""/>
      <w:lvlJc w:val="left"/>
      <w:pPr>
        <w:tabs>
          <w:tab w:val="num" w:pos="737"/>
        </w:tabs>
        <w:ind w:left="737" w:hanging="283"/>
      </w:pPr>
      <w:rPr>
        <w:rFonts w:ascii="Wingdings" w:hAnsi="Wingdings" w:hint="default"/>
        <w:color w:val="A71930"/>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5114D0"/>
    <w:multiLevelType w:val="hybridMultilevel"/>
    <w:tmpl w:val="D130B416"/>
    <w:lvl w:ilvl="0" w:tplc="21528EBE">
      <w:start w:val="1"/>
      <w:numFmt w:val="bullet"/>
      <w:pStyle w:val="WWSList-bullet1"/>
      <w:lvlText w:val=""/>
      <w:lvlJc w:val="left"/>
      <w:pPr>
        <w:ind w:left="295" w:hanging="360"/>
      </w:pPr>
      <w:rPr>
        <w:rFonts w:ascii="Wingdings" w:hAnsi="Wingdings" w:hint="default"/>
      </w:rPr>
    </w:lvl>
    <w:lvl w:ilvl="1" w:tplc="04090003" w:tentative="1">
      <w:start w:val="1"/>
      <w:numFmt w:val="bullet"/>
      <w:lvlText w:val="o"/>
      <w:lvlJc w:val="left"/>
      <w:pPr>
        <w:ind w:left="1015" w:hanging="360"/>
      </w:pPr>
      <w:rPr>
        <w:rFonts w:ascii="Courier New" w:hAnsi="Courier New" w:hint="default"/>
      </w:rPr>
    </w:lvl>
    <w:lvl w:ilvl="2" w:tplc="04090005" w:tentative="1">
      <w:start w:val="1"/>
      <w:numFmt w:val="bullet"/>
      <w:lvlText w:val=""/>
      <w:lvlJc w:val="left"/>
      <w:pPr>
        <w:ind w:left="1735" w:hanging="360"/>
      </w:pPr>
      <w:rPr>
        <w:rFonts w:ascii="Wingdings" w:hAnsi="Wingdings" w:hint="default"/>
      </w:rPr>
    </w:lvl>
    <w:lvl w:ilvl="3" w:tplc="04090001" w:tentative="1">
      <w:start w:val="1"/>
      <w:numFmt w:val="bullet"/>
      <w:lvlText w:val=""/>
      <w:lvlJc w:val="left"/>
      <w:pPr>
        <w:ind w:left="2455" w:hanging="360"/>
      </w:pPr>
      <w:rPr>
        <w:rFonts w:ascii="Symbol" w:hAnsi="Symbol" w:hint="default"/>
      </w:rPr>
    </w:lvl>
    <w:lvl w:ilvl="4" w:tplc="04090003" w:tentative="1">
      <w:start w:val="1"/>
      <w:numFmt w:val="bullet"/>
      <w:lvlText w:val="o"/>
      <w:lvlJc w:val="left"/>
      <w:pPr>
        <w:ind w:left="3175" w:hanging="360"/>
      </w:pPr>
      <w:rPr>
        <w:rFonts w:ascii="Courier New" w:hAnsi="Courier New" w:hint="default"/>
      </w:rPr>
    </w:lvl>
    <w:lvl w:ilvl="5" w:tplc="04090005" w:tentative="1">
      <w:start w:val="1"/>
      <w:numFmt w:val="bullet"/>
      <w:lvlText w:val=""/>
      <w:lvlJc w:val="left"/>
      <w:pPr>
        <w:ind w:left="3895" w:hanging="360"/>
      </w:pPr>
      <w:rPr>
        <w:rFonts w:ascii="Wingdings" w:hAnsi="Wingdings" w:hint="default"/>
      </w:rPr>
    </w:lvl>
    <w:lvl w:ilvl="6" w:tplc="04090001" w:tentative="1">
      <w:start w:val="1"/>
      <w:numFmt w:val="bullet"/>
      <w:lvlText w:val=""/>
      <w:lvlJc w:val="left"/>
      <w:pPr>
        <w:ind w:left="4615" w:hanging="360"/>
      </w:pPr>
      <w:rPr>
        <w:rFonts w:ascii="Symbol" w:hAnsi="Symbol" w:hint="default"/>
      </w:rPr>
    </w:lvl>
    <w:lvl w:ilvl="7" w:tplc="04090003" w:tentative="1">
      <w:start w:val="1"/>
      <w:numFmt w:val="bullet"/>
      <w:lvlText w:val="o"/>
      <w:lvlJc w:val="left"/>
      <w:pPr>
        <w:ind w:left="5335" w:hanging="360"/>
      </w:pPr>
      <w:rPr>
        <w:rFonts w:ascii="Courier New" w:hAnsi="Courier New" w:hint="default"/>
      </w:rPr>
    </w:lvl>
    <w:lvl w:ilvl="8" w:tplc="04090005" w:tentative="1">
      <w:start w:val="1"/>
      <w:numFmt w:val="bullet"/>
      <w:lvlText w:val=""/>
      <w:lvlJc w:val="left"/>
      <w:pPr>
        <w:ind w:left="6055" w:hanging="360"/>
      </w:pPr>
      <w:rPr>
        <w:rFonts w:ascii="Wingdings" w:hAnsi="Wingdings" w:hint="default"/>
      </w:rPr>
    </w:lvl>
  </w:abstractNum>
  <w:abstractNum w:abstractNumId="5" w15:restartNumberingAfterBreak="0">
    <w:nsid w:val="167F2987"/>
    <w:multiLevelType w:val="hybridMultilevel"/>
    <w:tmpl w:val="CBF636D6"/>
    <w:lvl w:ilvl="0" w:tplc="0C090001">
      <w:start w:val="1"/>
      <w:numFmt w:val="bullet"/>
      <w:lvlText w:val=""/>
      <w:lvlJc w:val="left"/>
      <w:pPr>
        <w:ind w:left="5400" w:hanging="360"/>
      </w:pPr>
      <w:rPr>
        <w:rFonts w:ascii="Symbol" w:hAnsi="Symbol" w:hint="default"/>
      </w:rPr>
    </w:lvl>
    <w:lvl w:ilvl="1" w:tplc="0C090003" w:tentative="1">
      <w:start w:val="1"/>
      <w:numFmt w:val="bullet"/>
      <w:lvlText w:val="o"/>
      <w:lvlJc w:val="left"/>
      <w:pPr>
        <w:ind w:left="6120" w:hanging="360"/>
      </w:pPr>
      <w:rPr>
        <w:rFonts w:ascii="Courier New" w:hAnsi="Courier New" w:cs="Courier New" w:hint="default"/>
      </w:rPr>
    </w:lvl>
    <w:lvl w:ilvl="2" w:tplc="0C090005" w:tentative="1">
      <w:start w:val="1"/>
      <w:numFmt w:val="bullet"/>
      <w:lvlText w:val=""/>
      <w:lvlJc w:val="left"/>
      <w:pPr>
        <w:ind w:left="6840" w:hanging="360"/>
      </w:pPr>
      <w:rPr>
        <w:rFonts w:ascii="Wingdings" w:hAnsi="Wingdings" w:hint="default"/>
      </w:rPr>
    </w:lvl>
    <w:lvl w:ilvl="3" w:tplc="0C090001" w:tentative="1">
      <w:start w:val="1"/>
      <w:numFmt w:val="bullet"/>
      <w:lvlText w:val=""/>
      <w:lvlJc w:val="left"/>
      <w:pPr>
        <w:ind w:left="7560" w:hanging="360"/>
      </w:pPr>
      <w:rPr>
        <w:rFonts w:ascii="Symbol" w:hAnsi="Symbol" w:hint="default"/>
      </w:rPr>
    </w:lvl>
    <w:lvl w:ilvl="4" w:tplc="0C090003" w:tentative="1">
      <w:start w:val="1"/>
      <w:numFmt w:val="bullet"/>
      <w:lvlText w:val="o"/>
      <w:lvlJc w:val="left"/>
      <w:pPr>
        <w:ind w:left="8280" w:hanging="360"/>
      </w:pPr>
      <w:rPr>
        <w:rFonts w:ascii="Courier New" w:hAnsi="Courier New" w:cs="Courier New" w:hint="default"/>
      </w:rPr>
    </w:lvl>
    <w:lvl w:ilvl="5" w:tplc="0C090005" w:tentative="1">
      <w:start w:val="1"/>
      <w:numFmt w:val="bullet"/>
      <w:lvlText w:val=""/>
      <w:lvlJc w:val="left"/>
      <w:pPr>
        <w:ind w:left="9000" w:hanging="360"/>
      </w:pPr>
      <w:rPr>
        <w:rFonts w:ascii="Wingdings" w:hAnsi="Wingdings" w:hint="default"/>
      </w:rPr>
    </w:lvl>
    <w:lvl w:ilvl="6" w:tplc="0C090001" w:tentative="1">
      <w:start w:val="1"/>
      <w:numFmt w:val="bullet"/>
      <w:lvlText w:val=""/>
      <w:lvlJc w:val="left"/>
      <w:pPr>
        <w:ind w:left="9720" w:hanging="360"/>
      </w:pPr>
      <w:rPr>
        <w:rFonts w:ascii="Symbol" w:hAnsi="Symbol" w:hint="default"/>
      </w:rPr>
    </w:lvl>
    <w:lvl w:ilvl="7" w:tplc="0C090003" w:tentative="1">
      <w:start w:val="1"/>
      <w:numFmt w:val="bullet"/>
      <w:lvlText w:val="o"/>
      <w:lvlJc w:val="left"/>
      <w:pPr>
        <w:ind w:left="10440" w:hanging="360"/>
      </w:pPr>
      <w:rPr>
        <w:rFonts w:ascii="Courier New" w:hAnsi="Courier New" w:cs="Courier New" w:hint="default"/>
      </w:rPr>
    </w:lvl>
    <w:lvl w:ilvl="8" w:tplc="0C090005" w:tentative="1">
      <w:start w:val="1"/>
      <w:numFmt w:val="bullet"/>
      <w:lvlText w:val=""/>
      <w:lvlJc w:val="left"/>
      <w:pPr>
        <w:ind w:left="11160" w:hanging="360"/>
      </w:pPr>
      <w:rPr>
        <w:rFonts w:ascii="Wingdings" w:hAnsi="Wingdings" w:hint="default"/>
      </w:rPr>
    </w:lvl>
  </w:abstractNum>
  <w:abstractNum w:abstractNumId="6" w15:restartNumberingAfterBreak="0">
    <w:nsid w:val="1967306D"/>
    <w:multiLevelType w:val="hybridMultilevel"/>
    <w:tmpl w:val="180E3FFE"/>
    <w:lvl w:ilvl="0" w:tplc="AA809080">
      <w:start w:val="1"/>
      <w:numFmt w:val="decimal"/>
      <w:lvlText w:val="%1."/>
      <w:lvlJc w:val="left"/>
      <w:pPr>
        <w:ind w:left="46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A902EA7"/>
    <w:multiLevelType w:val="hybridMultilevel"/>
    <w:tmpl w:val="13D67D82"/>
    <w:lvl w:ilvl="0" w:tplc="5B2065C0">
      <w:start w:val="1"/>
      <w:numFmt w:val="bullet"/>
      <w:pStyle w:val="Exampletext-tick"/>
      <w:lvlText w:val=""/>
      <w:lvlJc w:val="left"/>
      <w:pPr>
        <w:tabs>
          <w:tab w:val="num" w:pos="1985"/>
        </w:tabs>
        <w:ind w:left="1985" w:hanging="283"/>
      </w:pPr>
      <w:rPr>
        <w:rFonts w:ascii="Wingdings" w:hAnsi="Wingdings" w:hint="default"/>
        <w:color w:val="008000"/>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4D1D9E"/>
    <w:multiLevelType w:val="hybridMultilevel"/>
    <w:tmpl w:val="E4CE3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AB11AF"/>
    <w:multiLevelType w:val="hybridMultilevel"/>
    <w:tmpl w:val="E468E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A65E80"/>
    <w:multiLevelType w:val="hybridMultilevel"/>
    <w:tmpl w:val="5884211E"/>
    <w:lvl w:ilvl="0" w:tplc="AA80908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B267B5D"/>
    <w:multiLevelType w:val="multilevel"/>
    <w:tmpl w:val="EE48E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E6E6832"/>
    <w:multiLevelType w:val="hybridMultilevel"/>
    <w:tmpl w:val="3BF0B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140452"/>
    <w:multiLevelType w:val="hybridMultilevel"/>
    <w:tmpl w:val="CE18F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490E8A"/>
    <w:multiLevelType w:val="hybridMultilevel"/>
    <w:tmpl w:val="92D43852"/>
    <w:lvl w:ilvl="0" w:tplc="5D3C4AA2">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3D9F2E9B"/>
    <w:multiLevelType w:val="hybridMultilevel"/>
    <w:tmpl w:val="23C0DA7A"/>
    <w:lvl w:ilvl="0" w:tplc="29E6E97C">
      <w:start w:val="1"/>
      <w:numFmt w:val="bullet"/>
      <w:pStyle w:val="ListBullet"/>
      <w:lvlText w:val="•"/>
      <w:lvlJc w:val="left"/>
      <w:pPr>
        <w:ind w:left="360" w:hanging="360"/>
      </w:pPr>
      <w:rPr>
        <w:rFonts w:ascii="Arial" w:hAnsi="Arial" w:hint="default"/>
        <w:color w:val="0A7CB9"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DAF1596"/>
    <w:multiLevelType w:val="hybridMultilevel"/>
    <w:tmpl w:val="6DF4B120"/>
    <w:lvl w:ilvl="0" w:tplc="9B28E94C">
      <w:start w:val="1"/>
      <w:numFmt w:val="bullet"/>
      <w:pStyle w:val="Crossreference"/>
      <w:lvlText w:val=""/>
      <w:lvlJc w:val="left"/>
      <w:pPr>
        <w:tabs>
          <w:tab w:val="num" w:pos="397"/>
        </w:tabs>
        <w:ind w:left="397" w:hanging="397"/>
      </w:pPr>
      <w:rPr>
        <w:rFonts w:ascii="Wingdings" w:hAnsi="Wingdings" w:hint="default"/>
        <w:color w:val="003E7E"/>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EE1847"/>
    <w:multiLevelType w:val="hybridMultilevel"/>
    <w:tmpl w:val="978E8812"/>
    <w:lvl w:ilvl="0" w:tplc="31120D96">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8" w15:restartNumberingAfterBreak="0">
    <w:nsid w:val="3E993B08"/>
    <w:multiLevelType w:val="hybridMultilevel"/>
    <w:tmpl w:val="CF4A0714"/>
    <w:lvl w:ilvl="0" w:tplc="F15E4A5E">
      <w:start w:val="1"/>
      <w:numFmt w:val="bullet"/>
      <w:pStyle w:val="Checklisttext"/>
      <w:lvlText w:val=""/>
      <w:lvlJc w:val="left"/>
      <w:pPr>
        <w:tabs>
          <w:tab w:val="num" w:pos="340"/>
        </w:tabs>
        <w:ind w:left="340" w:hanging="340"/>
      </w:pPr>
      <w:rPr>
        <w:rFonts w:ascii="Wingdings" w:hAnsi="Wingdings" w:hint="default"/>
        <w:color w:val="002664" w:themeColor="accent4"/>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6404EB"/>
    <w:multiLevelType w:val="hybridMultilevel"/>
    <w:tmpl w:val="D7324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83D0CC9"/>
    <w:multiLevelType w:val="hybridMultilevel"/>
    <w:tmpl w:val="F3720BEC"/>
    <w:lvl w:ilvl="0" w:tplc="AA809080">
      <w:start w:val="1"/>
      <w:numFmt w:val="decimal"/>
      <w:lvlText w:val="%1."/>
      <w:lvlJc w:val="left"/>
      <w:pPr>
        <w:ind w:left="4680" w:hanging="360"/>
      </w:pPr>
      <w:rPr>
        <w:rFonts w:hint="default"/>
      </w:rPr>
    </w:lvl>
    <w:lvl w:ilvl="1" w:tplc="0C090019" w:tentative="1">
      <w:start w:val="1"/>
      <w:numFmt w:val="lowerLetter"/>
      <w:lvlText w:val="%2."/>
      <w:lvlJc w:val="left"/>
      <w:pPr>
        <w:ind w:left="5400" w:hanging="360"/>
      </w:pPr>
    </w:lvl>
    <w:lvl w:ilvl="2" w:tplc="0C09001B" w:tentative="1">
      <w:start w:val="1"/>
      <w:numFmt w:val="lowerRoman"/>
      <w:lvlText w:val="%3."/>
      <w:lvlJc w:val="right"/>
      <w:pPr>
        <w:ind w:left="6120" w:hanging="180"/>
      </w:pPr>
    </w:lvl>
    <w:lvl w:ilvl="3" w:tplc="0C09000F" w:tentative="1">
      <w:start w:val="1"/>
      <w:numFmt w:val="decimal"/>
      <w:lvlText w:val="%4."/>
      <w:lvlJc w:val="left"/>
      <w:pPr>
        <w:ind w:left="6840" w:hanging="360"/>
      </w:pPr>
    </w:lvl>
    <w:lvl w:ilvl="4" w:tplc="0C090019" w:tentative="1">
      <w:start w:val="1"/>
      <w:numFmt w:val="lowerLetter"/>
      <w:lvlText w:val="%5."/>
      <w:lvlJc w:val="left"/>
      <w:pPr>
        <w:ind w:left="7560" w:hanging="360"/>
      </w:pPr>
    </w:lvl>
    <w:lvl w:ilvl="5" w:tplc="0C09001B" w:tentative="1">
      <w:start w:val="1"/>
      <w:numFmt w:val="lowerRoman"/>
      <w:lvlText w:val="%6."/>
      <w:lvlJc w:val="right"/>
      <w:pPr>
        <w:ind w:left="8280" w:hanging="180"/>
      </w:pPr>
    </w:lvl>
    <w:lvl w:ilvl="6" w:tplc="0C09000F" w:tentative="1">
      <w:start w:val="1"/>
      <w:numFmt w:val="decimal"/>
      <w:lvlText w:val="%7."/>
      <w:lvlJc w:val="left"/>
      <w:pPr>
        <w:ind w:left="9000" w:hanging="360"/>
      </w:pPr>
    </w:lvl>
    <w:lvl w:ilvl="7" w:tplc="0C090019" w:tentative="1">
      <w:start w:val="1"/>
      <w:numFmt w:val="lowerLetter"/>
      <w:lvlText w:val="%8."/>
      <w:lvlJc w:val="left"/>
      <w:pPr>
        <w:ind w:left="9720" w:hanging="360"/>
      </w:pPr>
    </w:lvl>
    <w:lvl w:ilvl="8" w:tplc="0C09001B" w:tentative="1">
      <w:start w:val="1"/>
      <w:numFmt w:val="lowerRoman"/>
      <w:lvlText w:val="%9."/>
      <w:lvlJc w:val="right"/>
      <w:pPr>
        <w:ind w:left="10440" w:hanging="180"/>
      </w:pPr>
    </w:lvl>
  </w:abstractNum>
  <w:abstractNum w:abstractNumId="21" w15:restartNumberingAfterBreak="0">
    <w:nsid w:val="4B066202"/>
    <w:multiLevelType w:val="hybridMultilevel"/>
    <w:tmpl w:val="F7981284"/>
    <w:lvl w:ilvl="0" w:tplc="8FFE64FE">
      <w:start w:val="1"/>
      <w:numFmt w:val="decimal"/>
      <w:pStyle w:val="Listnumbered"/>
      <w:lvlText w:val="%1."/>
      <w:lvlJc w:val="left"/>
      <w:pPr>
        <w:tabs>
          <w:tab w:val="num" w:pos="369"/>
        </w:tabs>
        <w:ind w:left="369" w:hanging="369"/>
      </w:pPr>
      <w:rPr>
        <w:rFonts w:ascii="Arial" w:hAnsi="Arial" w:hint="default"/>
        <w:b/>
        <w:bCs/>
        <w:i w:val="0"/>
        <w:iCs w:val="0"/>
        <w:color w:val="4F4F4F" w:themeColor="accent6"/>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DDA5CF1"/>
    <w:multiLevelType w:val="hybridMultilevel"/>
    <w:tmpl w:val="B3184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33F71D4"/>
    <w:multiLevelType w:val="hybridMultilevel"/>
    <w:tmpl w:val="1EBC8562"/>
    <w:lvl w:ilvl="0" w:tplc="AA80908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522486A"/>
    <w:multiLevelType w:val="hybridMultilevel"/>
    <w:tmpl w:val="90429E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92F3216"/>
    <w:multiLevelType w:val="hybridMultilevel"/>
    <w:tmpl w:val="5DA2AC0A"/>
    <w:lvl w:ilvl="0" w:tplc="B71E69B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0501D3C"/>
    <w:multiLevelType w:val="hybridMultilevel"/>
    <w:tmpl w:val="91281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E067AB"/>
    <w:multiLevelType w:val="hybridMultilevel"/>
    <w:tmpl w:val="AF0CD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5DD160B"/>
    <w:multiLevelType w:val="hybridMultilevel"/>
    <w:tmpl w:val="DD467B3C"/>
    <w:lvl w:ilvl="0" w:tplc="0C09000F">
      <w:start w:val="1"/>
      <w:numFmt w:val="decimal"/>
      <w:lvlText w:val="%1."/>
      <w:lvlJc w:val="left"/>
      <w:pPr>
        <w:ind w:left="420" w:hanging="360"/>
      </w:pPr>
      <w:rPr>
        <w:rFonts w:hint="default"/>
      </w:rPr>
    </w:lvl>
    <w:lvl w:ilvl="1" w:tplc="0C090019">
      <w:start w:val="1"/>
      <w:numFmt w:val="lowerLetter"/>
      <w:lvlText w:val="%2."/>
      <w:lvlJc w:val="left"/>
      <w:pPr>
        <w:ind w:left="1140" w:hanging="360"/>
      </w:pPr>
    </w:lvl>
    <w:lvl w:ilvl="2" w:tplc="0C09001B">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29" w15:restartNumberingAfterBreak="0">
    <w:nsid w:val="67795EB3"/>
    <w:multiLevelType w:val="hybridMultilevel"/>
    <w:tmpl w:val="95625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CBB2300"/>
    <w:multiLevelType w:val="hybridMultilevel"/>
    <w:tmpl w:val="527A6FE8"/>
    <w:lvl w:ilvl="0" w:tplc="0C090001">
      <w:numFmt w:val="bullet"/>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CCA5E73"/>
    <w:multiLevelType w:val="hybridMultilevel"/>
    <w:tmpl w:val="3A869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8258EB"/>
    <w:multiLevelType w:val="hybridMultilevel"/>
    <w:tmpl w:val="11CAD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2F03FD7"/>
    <w:multiLevelType w:val="hybridMultilevel"/>
    <w:tmpl w:val="BCF23D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6171C05"/>
    <w:multiLevelType w:val="hybridMultilevel"/>
    <w:tmpl w:val="24986784"/>
    <w:lvl w:ilvl="0" w:tplc="E71A83DC">
      <w:start w:val="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84C3CF6"/>
    <w:multiLevelType w:val="hybridMultilevel"/>
    <w:tmpl w:val="E3F01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BD202A"/>
    <w:multiLevelType w:val="hybridMultilevel"/>
    <w:tmpl w:val="3702C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16"/>
  </w:num>
  <w:num w:numId="4">
    <w:abstractNumId w:val="15"/>
  </w:num>
  <w:num w:numId="5">
    <w:abstractNumId w:val="21"/>
  </w:num>
  <w:num w:numId="6">
    <w:abstractNumId w:val="18"/>
  </w:num>
  <w:num w:numId="7">
    <w:abstractNumId w:val="4"/>
  </w:num>
  <w:num w:numId="8">
    <w:abstractNumId w:val="33"/>
  </w:num>
  <w:num w:numId="9">
    <w:abstractNumId w:val="26"/>
  </w:num>
  <w:num w:numId="10">
    <w:abstractNumId w:val="30"/>
  </w:num>
  <w:num w:numId="11">
    <w:abstractNumId w:val="36"/>
  </w:num>
  <w:num w:numId="12">
    <w:abstractNumId w:val="12"/>
  </w:num>
  <w:num w:numId="13">
    <w:abstractNumId w:val="27"/>
  </w:num>
  <w:num w:numId="14">
    <w:abstractNumId w:val="35"/>
  </w:num>
  <w:num w:numId="15">
    <w:abstractNumId w:val="13"/>
  </w:num>
  <w:num w:numId="16">
    <w:abstractNumId w:val="1"/>
  </w:num>
  <w:num w:numId="17">
    <w:abstractNumId w:val="31"/>
  </w:num>
  <w:num w:numId="18">
    <w:abstractNumId w:val="9"/>
  </w:num>
  <w:num w:numId="19">
    <w:abstractNumId w:val="29"/>
  </w:num>
  <w:num w:numId="20">
    <w:abstractNumId w:val="22"/>
  </w:num>
  <w:num w:numId="21">
    <w:abstractNumId w:val="2"/>
  </w:num>
  <w:num w:numId="22">
    <w:abstractNumId w:val="34"/>
  </w:num>
  <w:num w:numId="23">
    <w:abstractNumId w:val="19"/>
  </w:num>
  <w:num w:numId="24">
    <w:abstractNumId w:val="32"/>
  </w:num>
  <w:num w:numId="25">
    <w:abstractNumId w:val="24"/>
  </w:num>
  <w:num w:numId="26">
    <w:abstractNumId w:val="27"/>
  </w:num>
  <w:num w:numId="27">
    <w:abstractNumId w:val="19"/>
  </w:num>
  <w:num w:numId="28">
    <w:abstractNumId w:val="35"/>
  </w:num>
  <w:num w:numId="29">
    <w:abstractNumId w:val="8"/>
  </w:num>
  <w:num w:numId="30">
    <w:abstractNumId w:val="14"/>
  </w:num>
  <w:num w:numId="31">
    <w:abstractNumId w:val="17"/>
  </w:num>
  <w:num w:numId="32">
    <w:abstractNumId w:val="28"/>
  </w:num>
  <w:num w:numId="33">
    <w:abstractNumId w:val="20"/>
  </w:num>
  <w:num w:numId="34">
    <w:abstractNumId w:val="6"/>
  </w:num>
  <w:num w:numId="35">
    <w:abstractNumId w:val="10"/>
  </w:num>
  <w:num w:numId="36">
    <w:abstractNumId w:val="23"/>
  </w:num>
  <w:num w:numId="37">
    <w:abstractNumId w:val="0"/>
  </w:num>
  <w:num w:numId="38">
    <w:abstractNumId w:val="11"/>
  </w:num>
  <w:num w:numId="39">
    <w:abstractNumId w:val="5"/>
  </w:num>
  <w:num w:numId="40">
    <w:abstractNumId w:val="2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A26"/>
    <w:rsid w:val="0000065B"/>
    <w:rsid w:val="00002DE4"/>
    <w:rsid w:val="00004B7C"/>
    <w:rsid w:val="00006212"/>
    <w:rsid w:val="00006786"/>
    <w:rsid w:val="00007322"/>
    <w:rsid w:val="000107B7"/>
    <w:rsid w:val="00011C3D"/>
    <w:rsid w:val="00013CF5"/>
    <w:rsid w:val="00013EFA"/>
    <w:rsid w:val="000144E9"/>
    <w:rsid w:val="00015016"/>
    <w:rsid w:val="00015CA0"/>
    <w:rsid w:val="00015EC2"/>
    <w:rsid w:val="00016190"/>
    <w:rsid w:val="00017923"/>
    <w:rsid w:val="000208CA"/>
    <w:rsid w:val="00020DF0"/>
    <w:rsid w:val="00021FB6"/>
    <w:rsid w:val="000222F8"/>
    <w:rsid w:val="000243A4"/>
    <w:rsid w:val="00026926"/>
    <w:rsid w:val="00027FBE"/>
    <w:rsid w:val="00030321"/>
    <w:rsid w:val="00030443"/>
    <w:rsid w:val="000317D6"/>
    <w:rsid w:val="00033191"/>
    <w:rsid w:val="0003385C"/>
    <w:rsid w:val="00033B61"/>
    <w:rsid w:val="00033E52"/>
    <w:rsid w:val="000344E6"/>
    <w:rsid w:val="00034DA1"/>
    <w:rsid w:val="00036317"/>
    <w:rsid w:val="000365CA"/>
    <w:rsid w:val="00036D37"/>
    <w:rsid w:val="00040CA1"/>
    <w:rsid w:val="0004109B"/>
    <w:rsid w:val="00041C44"/>
    <w:rsid w:val="00041DEA"/>
    <w:rsid w:val="00042494"/>
    <w:rsid w:val="000425E8"/>
    <w:rsid w:val="000436EF"/>
    <w:rsid w:val="00046935"/>
    <w:rsid w:val="00047A6C"/>
    <w:rsid w:val="00047BA6"/>
    <w:rsid w:val="0005005F"/>
    <w:rsid w:val="00050740"/>
    <w:rsid w:val="00050B8F"/>
    <w:rsid w:val="00051F6B"/>
    <w:rsid w:val="0005252C"/>
    <w:rsid w:val="0005255E"/>
    <w:rsid w:val="000527CF"/>
    <w:rsid w:val="00052BA6"/>
    <w:rsid w:val="00053993"/>
    <w:rsid w:val="00055055"/>
    <w:rsid w:val="0005781D"/>
    <w:rsid w:val="00060932"/>
    <w:rsid w:val="000615BB"/>
    <w:rsid w:val="000627F6"/>
    <w:rsid w:val="00062DCB"/>
    <w:rsid w:val="00062E66"/>
    <w:rsid w:val="000643CC"/>
    <w:rsid w:val="00064CB7"/>
    <w:rsid w:val="00064E8F"/>
    <w:rsid w:val="00065263"/>
    <w:rsid w:val="000655F5"/>
    <w:rsid w:val="0006566E"/>
    <w:rsid w:val="00067E88"/>
    <w:rsid w:val="00070A26"/>
    <w:rsid w:val="00070DBD"/>
    <w:rsid w:val="0007777F"/>
    <w:rsid w:val="00077CE1"/>
    <w:rsid w:val="00077EAD"/>
    <w:rsid w:val="00081FF2"/>
    <w:rsid w:val="0008432E"/>
    <w:rsid w:val="0008451B"/>
    <w:rsid w:val="000852AB"/>
    <w:rsid w:val="00087D56"/>
    <w:rsid w:val="000902A1"/>
    <w:rsid w:val="0009076C"/>
    <w:rsid w:val="00091C7E"/>
    <w:rsid w:val="00092598"/>
    <w:rsid w:val="00093848"/>
    <w:rsid w:val="00094A77"/>
    <w:rsid w:val="00095823"/>
    <w:rsid w:val="00095877"/>
    <w:rsid w:val="00095D33"/>
    <w:rsid w:val="00095E3F"/>
    <w:rsid w:val="00097411"/>
    <w:rsid w:val="00097C60"/>
    <w:rsid w:val="000A0AC1"/>
    <w:rsid w:val="000A2A91"/>
    <w:rsid w:val="000A2B81"/>
    <w:rsid w:val="000A2D66"/>
    <w:rsid w:val="000A2F86"/>
    <w:rsid w:val="000A3D15"/>
    <w:rsid w:val="000A49F7"/>
    <w:rsid w:val="000A61AB"/>
    <w:rsid w:val="000A6FC1"/>
    <w:rsid w:val="000A776F"/>
    <w:rsid w:val="000B04F3"/>
    <w:rsid w:val="000B1654"/>
    <w:rsid w:val="000B204D"/>
    <w:rsid w:val="000B3108"/>
    <w:rsid w:val="000B427F"/>
    <w:rsid w:val="000B5150"/>
    <w:rsid w:val="000B5327"/>
    <w:rsid w:val="000B53D3"/>
    <w:rsid w:val="000B53D5"/>
    <w:rsid w:val="000B5596"/>
    <w:rsid w:val="000B591F"/>
    <w:rsid w:val="000B707D"/>
    <w:rsid w:val="000B75FD"/>
    <w:rsid w:val="000B7C0C"/>
    <w:rsid w:val="000C06B1"/>
    <w:rsid w:val="000C08C0"/>
    <w:rsid w:val="000C0C44"/>
    <w:rsid w:val="000C0F45"/>
    <w:rsid w:val="000C0F53"/>
    <w:rsid w:val="000C2D82"/>
    <w:rsid w:val="000C3C04"/>
    <w:rsid w:val="000C679F"/>
    <w:rsid w:val="000D0071"/>
    <w:rsid w:val="000D0A58"/>
    <w:rsid w:val="000D29A5"/>
    <w:rsid w:val="000D338A"/>
    <w:rsid w:val="000D420F"/>
    <w:rsid w:val="000D426C"/>
    <w:rsid w:val="000D46A1"/>
    <w:rsid w:val="000D6B5F"/>
    <w:rsid w:val="000D7936"/>
    <w:rsid w:val="000E0449"/>
    <w:rsid w:val="000E1120"/>
    <w:rsid w:val="000E181E"/>
    <w:rsid w:val="000E4F5F"/>
    <w:rsid w:val="000F0644"/>
    <w:rsid w:val="000F1390"/>
    <w:rsid w:val="000F141C"/>
    <w:rsid w:val="000F16BD"/>
    <w:rsid w:val="000F22B2"/>
    <w:rsid w:val="000F3B68"/>
    <w:rsid w:val="000F3FCA"/>
    <w:rsid w:val="000F4538"/>
    <w:rsid w:val="000F4F98"/>
    <w:rsid w:val="000F525E"/>
    <w:rsid w:val="000F5ECF"/>
    <w:rsid w:val="000F73FA"/>
    <w:rsid w:val="000F7984"/>
    <w:rsid w:val="00100697"/>
    <w:rsid w:val="00101F08"/>
    <w:rsid w:val="00102E2A"/>
    <w:rsid w:val="0010444E"/>
    <w:rsid w:val="0010656F"/>
    <w:rsid w:val="00106891"/>
    <w:rsid w:val="001109EC"/>
    <w:rsid w:val="00111C64"/>
    <w:rsid w:val="00111C80"/>
    <w:rsid w:val="00112292"/>
    <w:rsid w:val="00112E85"/>
    <w:rsid w:val="00113916"/>
    <w:rsid w:val="00113A40"/>
    <w:rsid w:val="001142D0"/>
    <w:rsid w:val="0011534D"/>
    <w:rsid w:val="00117DD7"/>
    <w:rsid w:val="00117DDA"/>
    <w:rsid w:val="00120D11"/>
    <w:rsid w:val="0012100C"/>
    <w:rsid w:val="001213CE"/>
    <w:rsid w:val="00121A9F"/>
    <w:rsid w:val="001224D8"/>
    <w:rsid w:val="0012290E"/>
    <w:rsid w:val="00123DC1"/>
    <w:rsid w:val="00125505"/>
    <w:rsid w:val="00126348"/>
    <w:rsid w:val="00126F38"/>
    <w:rsid w:val="00131291"/>
    <w:rsid w:val="00132D55"/>
    <w:rsid w:val="001334FE"/>
    <w:rsid w:val="00134346"/>
    <w:rsid w:val="00134E6C"/>
    <w:rsid w:val="0013592C"/>
    <w:rsid w:val="001365DD"/>
    <w:rsid w:val="0013771F"/>
    <w:rsid w:val="00140C30"/>
    <w:rsid w:val="00140D61"/>
    <w:rsid w:val="00140E22"/>
    <w:rsid w:val="00141665"/>
    <w:rsid w:val="00141DED"/>
    <w:rsid w:val="0014265D"/>
    <w:rsid w:val="00142F78"/>
    <w:rsid w:val="001431D6"/>
    <w:rsid w:val="00143308"/>
    <w:rsid w:val="001456C0"/>
    <w:rsid w:val="001462DB"/>
    <w:rsid w:val="001465FA"/>
    <w:rsid w:val="00146CE0"/>
    <w:rsid w:val="00147008"/>
    <w:rsid w:val="00147151"/>
    <w:rsid w:val="00147417"/>
    <w:rsid w:val="001474A5"/>
    <w:rsid w:val="00147C71"/>
    <w:rsid w:val="00150BE7"/>
    <w:rsid w:val="00151260"/>
    <w:rsid w:val="001534A8"/>
    <w:rsid w:val="001547FD"/>
    <w:rsid w:val="0015798A"/>
    <w:rsid w:val="00157CA8"/>
    <w:rsid w:val="00160554"/>
    <w:rsid w:val="00160D0D"/>
    <w:rsid w:val="00161830"/>
    <w:rsid w:val="0016188C"/>
    <w:rsid w:val="00162320"/>
    <w:rsid w:val="00162628"/>
    <w:rsid w:val="00163881"/>
    <w:rsid w:val="001658DB"/>
    <w:rsid w:val="00165CBE"/>
    <w:rsid w:val="001666EB"/>
    <w:rsid w:val="001668C0"/>
    <w:rsid w:val="001675B5"/>
    <w:rsid w:val="00170677"/>
    <w:rsid w:val="00176056"/>
    <w:rsid w:val="0018215C"/>
    <w:rsid w:val="00182865"/>
    <w:rsid w:val="00183A31"/>
    <w:rsid w:val="00183CA5"/>
    <w:rsid w:val="00193D68"/>
    <w:rsid w:val="00197925"/>
    <w:rsid w:val="00197BC6"/>
    <w:rsid w:val="001A28A0"/>
    <w:rsid w:val="001A346A"/>
    <w:rsid w:val="001A528D"/>
    <w:rsid w:val="001A5454"/>
    <w:rsid w:val="001A59F6"/>
    <w:rsid w:val="001A5D19"/>
    <w:rsid w:val="001A60EE"/>
    <w:rsid w:val="001A7054"/>
    <w:rsid w:val="001A73AF"/>
    <w:rsid w:val="001B05F3"/>
    <w:rsid w:val="001B0E2A"/>
    <w:rsid w:val="001B22F5"/>
    <w:rsid w:val="001B3974"/>
    <w:rsid w:val="001B4098"/>
    <w:rsid w:val="001B4752"/>
    <w:rsid w:val="001B6CDB"/>
    <w:rsid w:val="001B6E4B"/>
    <w:rsid w:val="001B7876"/>
    <w:rsid w:val="001B7E7A"/>
    <w:rsid w:val="001C06D2"/>
    <w:rsid w:val="001C1CD9"/>
    <w:rsid w:val="001C4707"/>
    <w:rsid w:val="001C4C23"/>
    <w:rsid w:val="001C4D33"/>
    <w:rsid w:val="001C5930"/>
    <w:rsid w:val="001C6166"/>
    <w:rsid w:val="001C6BF2"/>
    <w:rsid w:val="001C7576"/>
    <w:rsid w:val="001C7589"/>
    <w:rsid w:val="001C76A1"/>
    <w:rsid w:val="001C7791"/>
    <w:rsid w:val="001C7F3D"/>
    <w:rsid w:val="001D02E4"/>
    <w:rsid w:val="001D071F"/>
    <w:rsid w:val="001D1CD4"/>
    <w:rsid w:val="001D3602"/>
    <w:rsid w:val="001D581F"/>
    <w:rsid w:val="001D64A8"/>
    <w:rsid w:val="001D74A5"/>
    <w:rsid w:val="001E0272"/>
    <w:rsid w:val="001E1AAE"/>
    <w:rsid w:val="001E23BC"/>
    <w:rsid w:val="001E23DB"/>
    <w:rsid w:val="001E2A8A"/>
    <w:rsid w:val="001E2B24"/>
    <w:rsid w:val="001E32EC"/>
    <w:rsid w:val="001E34ED"/>
    <w:rsid w:val="001E3E6A"/>
    <w:rsid w:val="001E3EA5"/>
    <w:rsid w:val="001E40A6"/>
    <w:rsid w:val="001E6852"/>
    <w:rsid w:val="001E74D0"/>
    <w:rsid w:val="001F02A1"/>
    <w:rsid w:val="001F1210"/>
    <w:rsid w:val="001F1A58"/>
    <w:rsid w:val="001F1CA4"/>
    <w:rsid w:val="001F33B9"/>
    <w:rsid w:val="001F35E1"/>
    <w:rsid w:val="001F3726"/>
    <w:rsid w:val="001F37C1"/>
    <w:rsid w:val="001F3B66"/>
    <w:rsid w:val="001F3BBC"/>
    <w:rsid w:val="001F3E36"/>
    <w:rsid w:val="001F49E4"/>
    <w:rsid w:val="001F7008"/>
    <w:rsid w:val="001F7B38"/>
    <w:rsid w:val="002001DA"/>
    <w:rsid w:val="00202415"/>
    <w:rsid w:val="002024DF"/>
    <w:rsid w:val="00202D7D"/>
    <w:rsid w:val="00202DCB"/>
    <w:rsid w:val="00203C16"/>
    <w:rsid w:val="002046FD"/>
    <w:rsid w:val="00204AEF"/>
    <w:rsid w:val="00204D39"/>
    <w:rsid w:val="0020542A"/>
    <w:rsid w:val="00205F61"/>
    <w:rsid w:val="002077AB"/>
    <w:rsid w:val="00207F6D"/>
    <w:rsid w:val="00212983"/>
    <w:rsid w:val="00212D15"/>
    <w:rsid w:val="002136D0"/>
    <w:rsid w:val="002137E8"/>
    <w:rsid w:val="0021384E"/>
    <w:rsid w:val="00216E87"/>
    <w:rsid w:val="00217C61"/>
    <w:rsid w:val="00217F63"/>
    <w:rsid w:val="0022068F"/>
    <w:rsid w:val="00220900"/>
    <w:rsid w:val="00221E7D"/>
    <w:rsid w:val="0022240F"/>
    <w:rsid w:val="00222442"/>
    <w:rsid w:val="00222BC6"/>
    <w:rsid w:val="00223D6F"/>
    <w:rsid w:val="00224A14"/>
    <w:rsid w:val="00224E57"/>
    <w:rsid w:val="00225FB0"/>
    <w:rsid w:val="002266F3"/>
    <w:rsid w:val="00230C7A"/>
    <w:rsid w:val="00230E8E"/>
    <w:rsid w:val="0023323C"/>
    <w:rsid w:val="002359D5"/>
    <w:rsid w:val="00235B65"/>
    <w:rsid w:val="00237510"/>
    <w:rsid w:val="0024292F"/>
    <w:rsid w:val="00242DF9"/>
    <w:rsid w:val="00243A8E"/>
    <w:rsid w:val="00243B02"/>
    <w:rsid w:val="00244569"/>
    <w:rsid w:val="002449B6"/>
    <w:rsid w:val="00245F3E"/>
    <w:rsid w:val="002470F4"/>
    <w:rsid w:val="00247659"/>
    <w:rsid w:val="002508F6"/>
    <w:rsid w:val="00251430"/>
    <w:rsid w:val="0025193F"/>
    <w:rsid w:val="002521C3"/>
    <w:rsid w:val="00253575"/>
    <w:rsid w:val="0025361A"/>
    <w:rsid w:val="00255C13"/>
    <w:rsid w:val="00255ECB"/>
    <w:rsid w:val="00260EF6"/>
    <w:rsid w:val="00260F4A"/>
    <w:rsid w:val="00260FCC"/>
    <w:rsid w:val="00261062"/>
    <w:rsid w:val="0026254A"/>
    <w:rsid w:val="00262801"/>
    <w:rsid w:val="00262E1E"/>
    <w:rsid w:val="00262E76"/>
    <w:rsid w:val="00262F27"/>
    <w:rsid w:val="00263479"/>
    <w:rsid w:val="00263858"/>
    <w:rsid w:val="00265129"/>
    <w:rsid w:val="002654BE"/>
    <w:rsid w:val="00265CBB"/>
    <w:rsid w:val="0026605F"/>
    <w:rsid w:val="0026680A"/>
    <w:rsid w:val="00266B24"/>
    <w:rsid w:val="00270952"/>
    <w:rsid w:val="00270BB0"/>
    <w:rsid w:val="00271673"/>
    <w:rsid w:val="002721EB"/>
    <w:rsid w:val="002730C7"/>
    <w:rsid w:val="00273708"/>
    <w:rsid w:val="00275D59"/>
    <w:rsid w:val="00275E38"/>
    <w:rsid w:val="00275E66"/>
    <w:rsid w:val="00280964"/>
    <w:rsid w:val="00280FF3"/>
    <w:rsid w:val="00281D96"/>
    <w:rsid w:val="0028416E"/>
    <w:rsid w:val="0028425A"/>
    <w:rsid w:val="002873E4"/>
    <w:rsid w:val="00290471"/>
    <w:rsid w:val="00290AD8"/>
    <w:rsid w:val="00291A51"/>
    <w:rsid w:val="00291F42"/>
    <w:rsid w:val="0029290A"/>
    <w:rsid w:val="0029297E"/>
    <w:rsid w:val="0029594B"/>
    <w:rsid w:val="002970A9"/>
    <w:rsid w:val="00297313"/>
    <w:rsid w:val="002A027C"/>
    <w:rsid w:val="002A121E"/>
    <w:rsid w:val="002A267F"/>
    <w:rsid w:val="002A2790"/>
    <w:rsid w:val="002A367A"/>
    <w:rsid w:val="002A399B"/>
    <w:rsid w:val="002A43D4"/>
    <w:rsid w:val="002A6180"/>
    <w:rsid w:val="002A6393"/>
    <w:rsid w:val="002A6FCE"/>
    <w:rsid w:val="002A72C9"/>
    <w:rsid w:val="002B118C"/>
    <w:rsid w:val="002B205E"/>
    <w:rsid w:val="002B27B0"/>
    <w:rsid w:val="002B3063"/>
    <w:rsid w:val="002B33CB"/>
    <w:rsid w:val="002B5B4B"/>
    <w:rsid w:val="002B66AF"/>
    <w:rsid w:val="002B66C3"/>
    <w:rsid w:val="002B6E97"/>
    <w:rsid w:val="002B6EA0"/>
    <w:rsid w:val="002B73CA"/>
    <w:rsid w:val="002B74A2"/>
    <w:rsid w:val="002C04AC"/>
    <w:rsid w:val="002C34B2"/>
    <w:rsid w:val="002C3E5E"/>
    <w:rsid w:val="002C4239"/>
    <w:rsid w:val="002C53D0"/>
    <w:rsid w:val="002C547A"/>
    <w:rsid w:val="002C7EF5"/>
    <w:rsid w:val="002D0B45"/>
    <w:rsid w:val="002D0D7E"/>
    <w:rsid w:val="002D0DE1"/>
    <w:rsid w:val="002D10E2"/>
    <w:rsid w:val="002D2086"/>
    <w:rsid w:val="002D30F5"/>
    <w:rsid w:val="002D3DA3"/>
    <w:rsid w:val="002D57B8"/>
    <w:rsid w:val="002D617E"/>
    <w:rsid w:val="002E0470"/>
    <w:rsid w:val="002E139E"/>
    <w:rsid w:val="002E1EBE"/>
    <w:rsid w:val="002E218D"/>
    <w:rsid w:val="002E31A8"/>
    <w:rsid w:val="002E48A5"/>
    <w:rsid w:val="002E4950"/>
    <w:rsid w:val="002E5E51"/>
    <w:rsid w:val="002E6AE6"/>
    <w:rsid w:val="002E6E3F"/>
    <w:rsid w:val="002E702D"/>
    <w:rsid w:val="002E7CC9"/>
    <w:rsid w:val="002F099B"/>
    <w:rsid w:val="002F21D9"/>
    <w:rsid w:val="002F5BB2"/>
    <w:rsid w:val="002F61D0"/>
    <w:rsid w:val="002F7336"/>
    <w:rsid w:val="002F735D"/>
    <w:rsid w:val="002F7786"/>
    <w:rsid w:val="00300D8A"/>
    <w:rsid w:val="00301500"/>
    <w:rsid w:val="00302AB0"/>
    <w:rsid w:val="00302CEA"/>
    <w:rsid w:val="00302E97"/>
    <w:rsid w:val="003040A0"/>
    <w:rsid w:val="003053F6"/>
    <w:rsid w:val="00306B20"/>
    <w:rsid w:val="00306C13"/>
    <w:rsid w:val="003071F7"/>
    <w:rsid w:val="00307D27"/>
    <w:rsid w:val="00310DD4"/>
    <w:rsid w:val="00311493"/>
    <w:rsid w:val="003123A4"/>
    <w:rsid w:val="00312A2C"/>
    <w:rsid w:val="00313442"/>
    <w:rsid w:val="00314A32"/>
    <w:rsid w:val="0031593C"/>
    <w:rsid w:val="00315E36"/>
    <w:rsid w:val="00316846"/>
    <w:rsid w:val="00317622"/>
    <w:rsid w:val="003178CC"/>
    <w:rsid w:val="0031793F"/>
    <w:rsid w:val="00317996"/>
    <w:rsid w:val="00317E99"/>
    <w:rsid w:val="0032079A"/>
    <w:rsid w:val="00320EBE"/>
    <w:rsid w:val="00322071"/>
    <w:rsid w:val="00322172"/>
    <w:rsid w:val="00323795"/>
    <w:rsid w:val="003237EB"/>
    <w:rsid w:val="00324007"/>
    <w:rsid w:val="00324A77"/>
    <w:rsid w:val="0032521A"/>
    <w:rsid w:val="003264C2"/>
    <w:rsid w:val="00327784"/>
    <w:rsid w:val="003277CC"/>
    <w:rsid w:val="0032794E"/>
    <w:rsid w:val="00327AEB"/>
    <w:rsid w:val="00327D8D"/>
    <w:rsid w:val="003315B4"/>
    <w:rsid w:val="003318A3"/>
    <w:rsid w:val="003345B0"/>
    <w:rsid w:val="0033520E"/>
    <w:rsid w:val="00335D9D"/>
    <w:rsid w:val="00336502"/>
    <w:rsid w:val="00337DE1"/>
    <w:rsid w:val="003400AC"/>
    <w:rsid w:val="00340C93"/>
    <w:rsid w:val="00341BA6"/>
    <w:rsid w:val="003430EE"/>
    <w:rsid w:val="0034438C"/>
    <w:rsid w:val="003449A0"/>
    <w:rsid w:val="0034564E"/>
    <w:rsid w:val="003464DD"/>
    <w:rsid w:val="00346B99"/>
    <w:rsid w:val="00347197"/>
    <w:rsid w:val="00350732"/>
    <w:rsid w:val="00352F68"/>
    <w:rsid w:val="003544B0"/>
    <w:rsid w:val="003607B5"/>
    <w:rsid w:val="00360B0F"/>
    <w:rsid w:val="00362432"/>
    <w:rsid w:val="003640D2"/>
    <w:rsid w:val="00364474"/>
    <w:rsid w:val="0036447C"/>
    <w:rsid w:val="00364C40"/>
    <w:rsid w:val="00365042"/>
    <w:rsid w:val="003650E5"/>
    <w:rsid w:val="0036534A"/>
    <w:rsid w:val="003665B9"/>
    <w:rsid w:val="00366AFE"/>
    <w:rsid w:val="00367EF9"/>
    <w:rsid w:val="0037086D"/>
    <w:rsid w:val="00370A6E"/>
    <w:rsid w:val="00370BC1"/>
    <w:rsid w:val="0037269F"/>
    <w:rsid w:val="00372BA4"/>
    <w:rsid w:val="00373AC1"/>
    <w:rsid w:val="00373E8D"/>
    <w:rsid w:val="003753E2"/>
    <w:rsid w:val="003755A5"/>
    <w:rsid w:val="00377A94"/>
    <w:rsid w:val="003801A2"/>
    <w:rsid w:val="00380B7C"/>
    <w:rsid w:val="00380C74"/>
    <w:rsid w:val="00382286"/>
    <w:rsid w:val="003822DF"/>
    <w:rsid w:val="00382FC1"/>
    <w:rsid w:val="00384919"/>
    <w:rsid w:val="003858DB"/>
    <w:rsid w:val="00385CF7"/>
    <w:rsid w:val="00385E7D"/>
    <w:rsid w:val="00386319"/>
    <w:rsid w:val="00386425"/>
    <w:rsid w:val="0038756C"/>
    <w:rsid w:val="0038795C"/>
    <w:rsid w:val="00390885"/>
    <w:rsid w:val="00391672"/>
    <w:rsid w:val="003918F1"/>
    <w:rsid w:val="00391CD9"/>
    <w:rsid w:val="00391ED8"/>
    <w:rsid w:val="003938FB"/>
    <w:rsid w:val="00394E22"/>
    <w:rsid w:val="00394FBF"/>
    <w:rsid w:val="00395DCC"/>
    <w:rsid w:val="00395EAA"/>
    <w:rsid w:val="0039668C"/>
    <w:rsid w:val="003971C9"/>
    <w:rsid w:val="003979AE"/>
    <w:rsid w:val="003A0617"/>
    <w:rsid w:val="003A0A2F"/>
    <w:rsid w:val="003A193C"/>
    <w:rsid w:val="003A1D0E"/>
    <w:rsid w:val="003A1EEC"/>
    <w:rsid w:val="003A30AD"/>
    <w:rsid w:val="003A4798"/>
    <w:rsid w:val="003A5349"/>
    <w:rsid w:val="003A6885"/>
    <w:rsid w:val="003A7BF9"/>
    <w:rsid w:val="003B06AD"/>
    <w:rsid w:val="003B1078"/>
    <w:rsid w:val="003B3A1D"/>
    <w:rsid w:val="003B410E"/>
    <w:rsid w:val="003B5023"/>
    <w:rsid w:val="003B5446"/>
    <w:rsid w:val="003C0BA4"/>
    <w:rsid w:val="003C0D3C"/>
    <w:rsid w:val="003C10B7"/>
    <w:rsid w:val="003C1995"/>
    <w:rsid w:val="003C2586"/>
    <w:rsid w:val="003C5647"/>
    <w:rsid w:val="003C6E52"/>
    <w:rsid w:val="003D00D2"/>
    <w:rsid w:val="003D0432"/>
    <w:rsid w:val="003D0B20"/>
    <w:rsid w:val="003D0C09"/>
    <w:rsid w:val="003D2828"/>
    <w:rsid w:val="003D59C6"/>
    <w:rsid w:val="003D6447"/>
    <w:rsid w:val="003D6BE2"/>
    <w:rsid w:val="003D7AE2"/>
    <w:rsid w:val="003D7EB4"/>
    <w:rsid w:val="003E0390"/>
    <w:rsid w:val="003E10E3"/>
    <w:rsid w:val="003E1540"/>
    <w:rsid w:val="003E3ACF"/>
    <w:rsid w:val="003E5ED0"/>
    <w:rsid w:val="003E5F21"/>
    <w:rsid w:val="003E686E"/>
    <w:rsid w:val="003E7C09"/>
    <w:rsid w:val="003F1ACD"/>
    <w:rsid w:val="003F1D97"/>
    <w:rsid w:val="003F2555"/>
    <w:rsid w:val="003F316D"/>
    <w:rsid w:val="003F32A6"/>
    <w:rsid w:val="003F3747"/>
    <w:rsid w:val="003F419D"/>
    <w:rsid w:val="003F4C6D"/>
    <w:rsid w:val="003F4DF8"/>
    <w:rsid w:val="003F6877"/>
    <w:rsid w:val="003F6F6A"/>
    <w:rsid w:val="003F7110"/>
    <w:rsid w:val="00400855"/>
    <w:rsid w:val="0040158E"/>
    <w:rsid w:val="00402E24"/>
    <w:rsid w:val="00405445"/>
    <w:rsid w:val="00405693"/>
    <w:rsid w:val="00405D10"/>
    <w:rsid w:val="0040653A"/>
    <w:rsid w:val="00406C30"/>
    <w:rsid w:val="004076EC"/>
    <w:rsid w:val="00410086"/>
    <w:rsid w:val="00410ED1"/>
    <w:rsid w:val="00411BD4"/>
    <w:rsid w:val="00412453"/>
    <w:rsid w:val="004146BD"/>
    <w:rsid w:val="00415033"/>
    <w:rsid w:val="00416C0B"/>
    <w:rsid w:val="004176F0"/>
    <w:rsid w:val="0041779A"/>
    <w:rsid w:val="004204DC"/>
    <w:rsid w:val="00420EC9"/>
    <w:rsid w:val="00423C49"/>
    <w:rsid w:val="00426C5F"/>
    <w:rsid w:val="00427D1E"/>
    <w:rsid w:val="004308B4"/>
    <w:rsid w:val="00431100"/>
    <w:rsid w:val="004317BE"/>
    <w:rsid w:val="00431AB4"/>
    <w:rsid w:val="00431E46"/>
    <w:rsid w:val="0043285F"/>
    <w:rsid w:val="00432FB6"/>
    <w:rsid w:val="0043379D"/>
    <w:rsid w:val="00433D01"/>
    <w:rsid w:val="004347B1"/>
    <w:rsid w:val="00434F6C"/>
    <w:rsid w:val="0043555F"/>
    <w:rsid w:val="00437280"/>
    <w:rsid w:val="00443C6B"/>
    <w:rsid w:val="00447813"/>
    <w:rsid w:val="00447EFB"/>
    <w:rsid w:val="00450BF6"/>
    <w:rsid w:val="00450CB9"/>
    <w:rsid w:val="00450D34"/>
    <w:rsid w:val="004515F5"/>
    <w:rsid w:val="00453177"/>
    <w:rsid w:val="0045386F"/>
    <w:rsid w:val="00453BFC"/>
    <w:rsid w:val="0045541D"/>
    <w:rsid w:val="00455B52"/>
    <w:rsid w:val="00456701"/>
    <w:rsid w:val="004577E5"/>
    <w:rsid w:val="00457C4D"/>
    <w:rsid w:val="00457DAD"/>
    <w:rsid w:val="004601D6"/>
    <w:rsid w:val="004607E0"/>
    <w:rsid w:val="00460960"/>
    <w:rsid w:val="00460E45"/>
    <w:rsid w:val="0046260D"/>
    <w:rsid w:val="00463D6C"/>
    <w:rsid w:val="0046795C"/>
    <w:rsid w:val="004702CE"/>
    <w:rsid w:val="004704C7"/>
    <w:rsid w:val="00473C0F"/>
    <w:rsid w:val="004745CF"/>
    <w:rsid w:val="00476FE1"/>
    <w:rsid w:val="00477201"/>
    <w:rsid w:val="00477D1B"/>
    <w:rsid w:val="004803FC"/>
    <w:rsid w:val="00480D43"/>
    <w:rsid w:val="0048114E"/>
    <w:rsid w:val="00481FA0"/>
    <w:rsid w:val="00482D26"/>
    <w:rsid w:val="00483A94"/>
    <w:rsid w:val="004843FA"/>
    <w:rsid w:val="00490A7C"/>
    <w:rsid w:val="00491BC3"/>
    <w:rsid w:val="00492887"/>
    <w:rsid w:val="004931D5"/>
    <w:rsid w:val="004938C8"/>
    <w:rsid w:val="00493FA3"/>
    <w:rsid w:val="004948CF"/>
    <w:rsid w:val="00494EF4"/>
    <w:rsid w:val="00496877"/>
    <w:rsid w:val="004969E5"/>
    <w:rsid w:val="004973FE"/>
    <w:rsid w:val="004A04A1"/>
    <w:rsid w:val="004A0F68"/>
    <w:rsid w:val="004A158F"/>
    <w:rsid w:val="004A17D0"/>
    <w:rsid w:val="004A24E3"/>
    <w:rsid w:val="004A3AEF"/>
    <w:rsid w:val="004B09D3"/>
    <w:rsid w:val="004B1B71"/>
    <w:rsid w:val="004B28F0"/>
    <w:rsid w:val="004B31FA"/>
    <w:rsid w:val="004B3F59"/>
    <w:rsid w:val="004B51C3"/>
    <w:rsid w:val="004B6B1B"/>
    <w:rsid w:val="004B7A5C"/>
    <w:rsid w:val="004B7C78"/>
    <w:rsid w:val="004C087D"/>
    <w:rsid w:val="004C0DE6"/>
    <w:rsid w:val="004C0DF7"/>
    <w:rsid w:val="004C1226"/>
    <w:rsid w:val="004C1CCD"/>
    <w:rsid w:val="004C2F90"/>
    <w:rsid w:val="004C3301"/>
    <w:rsid w:val="004C3816"/>
    <w:rsid w:val="004C39B6"/>
    <w:rsid w:val="004C5DE3"/>
    <w:rsid w:val="004C63E5"/>
    <w:rsid w:val="004D0941"/>
    <w:rsid w:val="004D2DD1"/>
    <w:rsid w:val="004D3469"/>
    <w:rsid w:val="004D78BD"/>
    <w:rsid w:val="004D7F17"/>
    <w:rsid w:val="004E01DE"/>
    <w:rsid w:val="004E02DD"/>
    <w:rsid w:val="004E1B06"/>
    <w:rsid w:val="004E2356"/>
    <w:rsid w:val="004E3F1D"/>
    <w:rsid w:val="004E481F"/>
    <w:rsid w:val="004E5B94"/>
    <w:rsid w:val="004E6CBE"/>
    <w:rsid w:val="004E6F63"/>
    <w:rsid w:val="004E7555"/>
    <w:rsid w:val="004E7AD8"/>
    <w:rsid w:val="004F07B8"/>
    <w:rsid w:val="004F0B22"/>
    <w:rsid w:val="004F1909"/>
    <w:rsid w:val="004F21BA"/>
    <w:rsid w:val="004F2FEC"/>
    <w:rsid w:val="004F5372"/>
    <w:rsid w:val="004F6461"/>
    <w:rsid w:val="004F64F1"/>
    <w:rsid w:val="004F6F11"/>
    <w:rsid w:val="0050106B"/>
    <w:rsid w:val="00501682"/>
    <w:rsid w:val="00502B2A"/>
    <w:rsid w:val="005034E7"/>
    <w:rsid w:val="00503792"/>
    <w:rsid w:val="00506596"/>
    <w:rsid w:val="005065AB"/>
    <w:rsid w:val="00506738"/>
    <w:rsid w:val="0050775C"/>
    <w:rsid w:val="005105B8"/>
    <w:rsid w:val="0051169E"/>
    <w:rsid w:val="00514C87"/>
    <w:rsid w:val="00515A39"/>
    <w:rsid w:val="00517CFC"/>
    <w:rsid w:val="005209C9"/>
    <w:rsid w:val="00520B0D"/>
    <w:rsid w:val="005227BC"/>
    <w:rsid w:val="0052311E"/>
    <w:rsid w:val="00523BC0"/>
    <w:rsid w:val="00524253"/>
    <w:rsid w:val="005243CE"/>
    <w:rsid w:val="005255F7"/>
    <w:rsid w:val="005259E5"/>
    <w:rsid w:val="0052644D"/>
    <w:rsid w:val="00526F61"/>
    <w:rsid w:val="00527088"/>
    <w:rsid w:val="00527448"/>
    <w:rsid w:val="00527540"/>
    <w:rsid w:val="005303D5"/>
    <w:rsid w:val="00531177"/>
    <w:rsid w:val="0053264A"/>
    <w:rsid w:val="00532E94"/>
    <w:rsid w:val="00533CAF"/>
    <w:rsid w:val="00535A46"/>
    <w:rsid w:val="005364E7"/>
    <w:rsid w:val="00536E29"/>
    <w:rsid w:val="0054022E"/>
    <w:rsid w:val="00540657"/>
    <w:rsid w:val="0054219C"/>
    <w:rsid w:val="00543EF5"/>
    <w:rsid w:val="00546649"/>
    <w:rsid w:val="00547EA6"/>
    <w:rsid w:val="00551056"/>
    <w:rsid w:val="0055133C"/>
    <w:rsid w:val="00552B37"/>
    <w:rsid w:val="005531DC"/>
    <w:rsid w:val="00553D87"/>
    <w:rsid w:val="00554A93"/>
    <w:rsid w:val="00555D34"/>
    <w:rsid w:val="00556041"/>
    <w:rsid w:val="00557A22"/>
    <w:rsid w:val="00560A1B"/>
    <w:rsid w:val="005610EA"/>
    <w:rsid w:val="00561959"/>
    <w:rsid w:val="00561F4E"/>
    <w:rsid w:val="005622B0"/>
    <w:rsid w:val="005626CB"/>
    <w:rsid w:val="005629B5"/>
    <w:rsid w:val="00562AE3"/>
    <w:rsid w:val="00562DC0"/>
    <w:rsid w:val="00563134"/>
    <w:rsid w:val="00563211"/>
    <w:rsid w:val="00563891"/>
    <w:rsid w:val="00564332"/>
    <w:rsid w:val="005644EC"/>
    <w:rsid w:val="0056569B"/>
    <w:rsid w:val="00567EA6"/>
    <w:rsid w:val="00571ADE"/>
    <w:rsid w:val="0057222A"/>
    <w:rsid w:val="005725E1"/>
    <w:rsid w:val="00572B3D"/>
    <w:rsid w:val="00573F63"/>
    <w:rsid w:val="005759F4"/>
    <w:rsid w:val="00580C46"/>
    <w:rsid w:val="00580C7E"/>
    <w:rsid w:val="00584840"/>
    <w:rsid w:val="005849F7"/>
    <w:rsid w:val="00585A41"/>
    <w:rsid w:val="00585FA6"/>
    <w:rsid w:val="00586ACF"/>
    <w:rsid w:val="00586DEC"/>
    <w:rsid w:val="00586E6F"/>
    <w:rsid w:val="00587825"/>
    <w:rsid w:val="00587901"/>
    <w:rsid w:val="0059128C"/>
    <w:rsid w:val="005925C8"/>
    <w:rsid w:val="00592C3F"/>
    <w:rsid w:val="0059407D"/>
    <w:rsid w:val="00594547"/>
    <w:rsid w:val="00597A22"/>
    <w:rsid w:val="005A01CD"/>
    <w:rsid w:val="005A0C12"/>
    <w:rsid w:val="005A0F82"/>
    <w:rsid w:val="005A25E0"/>
    <w:rsid w:val="005A2A58"/>
    <w:rsid w:val="005A2D6A"/>
    <w:rsid w:val="005A2D6D"/>
    <w:rsid w:val="005A331D"/>
    <w:rsid w:val="005A517F"/>
    <w:rsid w:val="005A52AE"/>
    <w:rsid w:val="005A5EC8"/>
    <w:rsid w:val="005A7302"/>
    <w:rsid w:val="005B2D37"/>
    <w:rsid w:val="005B3CD0"/>
    <w:rsid w:val="005B5670"/>
    <w:rsid w:val="005B5A69"/>
    <w:rsid w:val="005B5DF5"/>
    <w:rsid w:val="005B6F16"/>
    <w:rsid w:val="005B7ECE"/>
    <w:rsid w:val="005C0A45"/>
    <w:rsid w:val="005C0D51"/>
    <w:rsid w:val="005C2F05"/>
    <w:rsid w:val="005C3660"/>
    <w:rsid w:val="005C52DE"/>
    <w:rsid w:val="005C612A"/>
    <w:rsid w:val="005C7B39"/>
    <w:rsid w:val="005C7DB0"/>
    <w:rsid w:val="005D08C1"/>
    <w:rsid w:val="005D0A0B"/>
    <w:rsid w:val="005D0B49"/>
    <w:rsid w:val="005D2D09"/>
    <w:rsid w:val="005D3F03"/>
    <w:rsid w:val="005D7C3E"/>
    <w:rsid w:val="005E101C"/>
    <w:rsid w:val="005E1A48"/>
    <w:rsid w:val="005E534A"/>
    <w:rsid w:val="005E557C"/>
    <w:rsid w:val="005E55AD"/>
    <w:rsid w:val="005E62E1"/>
    <w:rsid w:val="005E633C"/>
    <w:rsid w:val="005F1F33"/>
    <w:rsid w:val="005F1FE0"/>
    <w:rsid w:val="005F3E2E"/>
    <w:rsid w:val="005F3FC7"/>
    <w:rsid w:val="005F4D95"/>
    <w:rsid w:val="005F6733"/>
    <w:rsid w:val="005F6EAC"/>
    <w:rsid w:val="005F703C"/>
    <w:rsid w:val="005F7AEA"/>
    <w:rsid w:val="006004B5"/>
    <w:rsid w:val="0060075F"/>
    <w:rsid w:val="00602929"/>
    <w:rsid w:val="006032FA"/>
    <w:rsid w:val="0060347A"/>
    <w:rsid w:val="006035D9"/>
    <w:rsid w:val="006037FB"/>
    <w:rsid w:val="006056C3"/>
    <w:rsid w:val="00610752"/>
    <w:rsid w:val="00610C5A"/>
    <w:rsid w:val="006110E7"/>
    <w:rsid w:val="006116DC"/>
    <w:rsid w:val="00611AAD"/>
    <w:rsid w:val="00611E8B"/>
    <w:rsid w:val="00611FF4"/>
    <w:rsid w:val="006121B9"/>
    <w:rsid w:val="00613255"/>
    <w:rsid w:val="006146E2"/>
    <w:rsid w:val="00614F0D"/>
    <w:rsid w:val="00620C4A"/>
    <w:rsid w:val="00622354"/>
    <w:rsid w:val="00622B95"/>
    <w:rsid w:val="0062387B"/>
    <w:rsid w:val="0062390B"/>
    <w:rsid w:val="00626390"/>
    <w:rsid w:val="0062675E"/>
    <w:rsid w:val="00627EA3"/>
    <w:rsid w:val="00632220"/>
    <w:rsid w:val="00632E4C"/>
    <w:rsid w:val="00633303"/>
    <w:rsid w:val="00633449"/>
    <w:rsid w:val="00634857"/>
    <w:rsid w:val="00636FE0"/>
    <w:rsid w:val="00637264"/>
    <w:rsid w:val="00641BE8"/>
    <w:rsid w:val="00641F7C"/>
    <w:rsid w:val="00642DE1"/>
    <w:rsid w:val="00643335"/>
    <w:rsid w:val="0064422E"/>
    <w:rsid w:val="00645089"/>
    <w:rsid w:val="006454D3"/>
    <w:rsid w:val="0064643B"/>
    <w:rsid w:val="006476A0"/>
    <w:rsid w:val="00652D1E"/>
    <w:rsid w:val="00652ED7"/>
    <w:rsid w:val="0065312B"/>
    <w:rsid w:val="00653E93"/>
    <w:rsid w:val="006548E6"/>
    <w:rsid w:val="00654C61"/>
    <w:rsid w:val="00655D7C"/>
    <w:rsid w:val="00657434"/>
    <w:rsid w:val="00657493"/>
    <w:rsid w:val="0066073A"/>
    <w:rsid w:val="00661912"/>
    <w:rsid w:val="006623CF"/>
    <w:rsid w:val="00662B0E"/>
    <w:rsid w:val="00663C1E"/>
    <w:rsid w:val="00663D4D"/>
    <w:rsid w:val="00664218"/>
    <w:rsid w:val="00664C5A"/>
    <w:rsid w:val="00665199"/>
    <w:rsid w:val="00665B57"/>
    <w:rsid w:val="00666223"/>
    <w:rsid w:val="00666D21"/>
    <w:rsid w:val="00666F55"/>
    <w:rsid w:val="006674FE"/>
    <w:rsid w:val="006726A3"/>
    <w:rsid w:val="00672C63"/>
    <w:rsid w:val="00673606"/>
    <w:rsid w:val="006736C9"/>
    <w:rsid w:val="00673E43"/>
    <w:rsid w:val="006743D0"/>
    <w:rsid w:val="00674597"/>
    <w:rsid w:val="00675614"/>
    <w:rsid w:val="00676A57"/>
    <w:rsid w:val="00677956"/>
    <w:rsid w:val="006807DA"/>
    <w:rsid w:val="00681761"/>
    <w:rsid w:val="0068182B"/>
    <w:rsid w:val="00681FBF"/>
    <w:rsid w:val="0068217C"/>
    <w:rsid w:val="006831FA"/>
    <w:rsid w:val="0068517D"/>
    <w:rsid w:val="00685DA9"/>
    <w:rsid w:val="0068601F"/>
    <w:rsid w:val="0068644E"/>
    <w:rsid w:val="00687335"/>
    <w:rsid w:val="00687F99"/>
    <w:rsid w:val="00690A34"/>
    <w:rsid w:val="006911C8"/>
    <w:rsid w:val="0069237E"/>
    <w:rsid w:val="006930B5"/>
    <w:rsid w:val="00693A7C"/>
    <w:rsid w:val="00693C5F"/>
    <w:rsid w:val="00694030"/>
    <w:rsid w:val="00694FD6"/>
    <w:rsid w:val="006967B5"/>
    <w:rsid w:val="00696C2F"/>
    <w:rsid w:val="00696FE1"/>
    <w:rsid w:val="00697636"/>
    <w:rsid w:val="006A0F99"/>
    <w:rsid w:val="006A1D2C"/>
    <w:rsid w:val="006A29FC"/>
    <w:rsid w:val="006A5401"/>
    <w:rsid w:val="006A55B1"/>
    <w:rsid w:val="006A7BEC"/>
    <w:rsid w:val="006B0021"/>
    <w:rsid w:val="006B01AC"/>
    <w:rsid w:val="006B1580"/>
    <w:rsid w:val="006B199D"/>
    <w:rsid w:val="006B306C"/>
    <w:rsid w:val="006B4790"/>
    <w:rsid w:val="006B4872"/>
    <w:rsid w:val="006B4A3D"/>
    <w:rsid w:val="006B513B"/>
    <w:rsid w:val="006B5B48"/>
    <w:rsid w:val="006C01C5"/>
    <w:rsid w:val="006C0B5E"/>
    <w:rsid w:val="006C0DBF"/>
    <w:rsid w:val="006C1728"/>
    <w:rsid w:val="006C34A5"/>
    <w:rsid w:val="006C374F"/>
    <w:rsid w:val="006C48BE"/>
    <w:rsid w:val="006C546E"/>
    <w:rsid w:val="006C667D"/>
    <w:rsid w:val="006C6BDF"/>
    <w:rsid w:val="006D003A"/>
    <w:rsid w:val="006D0C9A"/>
    <w:rsid w:val="006D2A42"/>
    <w:rsid w:val="006D34FF"/>
    <w:rsid w:val="006D511E"/>
    <w:rsid w:val="006D5160"/>
    <w:rsid w:val="006D6490"/>
    <w:rsid w:val="006D68D3"/>
    <w:rsid w:val="006D7A41"/>
    <w:rsid w:val="006E0262"/>
    <w:rsid w:val="006E0D95"/>
    <w:rsid w:val="006E143C"/>
    <w:rsid w:val="006E3C38"/>
    <w:rsid w:val="006E4767"/>
    <w:rsid w:val="006E563E"/>
    <w:rsid w:val="006E60CC"/>
    <w:rsid w:val="006E625A"/>
    <w:rsid w:val="006E6640"/>
    <w:rsid w:val="006E6CAB"/>
    <w:rsid w:val="006E742F"/>
    <w:rsid w:val="006F0AC9"/>
    <w:rsid w:val="006F1581"/>
    <w:rsid w:val="006F26D1"/>
    <w:rsid w:val="006F2E74"/>
    <w:rsid w:val="006F31D0"/>
    <w:rsid w:val="006F37BF"/>
    <w:rsid w:val="006F552D"/>
    <w:rsid w:val="006F605B"/>
    <w:rsid w:val="006F66F7"/>
    <w:rsid w:val="006F6E19"/>
    <w:rsid w:val="00700585"/>
    <w:rsid w:val="00701A72"/>
    <w:rsid w:val="007024B3"/>
    <w:rsid w:val="00703123"/>
    <w:rsid w:val="00703896"/>
    <w:rsid w:val="007041CE"/>
    <w:rsid w:val="00706284"/>
    <w:rsid w:val="0070647B"/>
    <w:rsid w:val="00710190"/>
    <w:rsid w:val="007107CE"/>
    <w:rsid w:val="0071237F"/>
    <w:rsid w:val="00713CC9"/>
    <w:rsid w:val="00715E2E"/>
    <w:rsid w:val="0071621C"/>
    <w:rsid w:val="00716993"/>
    <w:rsid w:val="007209A8"/>
    <w:rsid w:val="00721A98"/>
    <w:rsid w:val="007223E9"/>
    <w:rsid w:val="00722B06"/>
    <w:rsid w:val="0072303D"/>
    <w:rsid w:val="00723A9E"/>
    <w:rsid w:val="00723F1D"/>
    <w:rsid w:val="00724053"/>
    <w:rsid w:val="00724824"/>
    <w:rsid w:val="00725AEC"/>
    <w:rsid w:val="00725B58"/>
    <w:rsid w:val="00726777"/>
    <w:rsid w:val="00726EE2"/>
    <w:rsid w:val="007277B7"/>
    <w:rsid w:val="0072796D"/>
    <w:rsid w:val="00727A7C"/>
    <w:rsid w:val="00730BBC"/>
    <w:rsid w:val="00730CB5"/>
    <w:rsid w:val="00730D4D"/>
    <w:rsid w:val="00731484"/>
    <w:rsid w:val="007333D3"/>
    <w:rsid w:val="00733DA4"/>
    <w:rsid w:val="0073440E"/>
    <w:rsid w:val="00734F36"/>
    <w:rsid w:val="007353F5"/>
    <w:rsid w:val="00735762"/>
    <w:rsid w:val="00740313"/>
    <w:rsid w:val="007405D5"/>
    <w:rsid w:val="00741620"/>
    <w:rsid w:val="00741E27"/>
    <w:rsid w:val="00742422"/>
    <w:rsid w:val="00742BBC"/>
    <w:rsid w:val="00743963"/>
    <w:rsid w:val="00743C68"/>
    <w:rsid w:val="00743D32"/>
    <w:rsid w:val="00744EF2"/>
    <w:rsid w:val="00746606"/>
    <w:rsid w:val="00746644"/>
    <w:rsid w:val="007468C8"/>
    <w:rsid w:val="00746E10"/>
    <w:rsid w:val="007476DC"/>
    <w:rsid w:val="00751F03"/>
    <w:rsid w:val="00752B15"/>
    <w:rsid w:val="00753748"/>
    <w:rsid w:val="00753B63"/>
    <w:rsid w:val="00753FE8"/>
    <w:rsid w:val="007554AA"/>
    <w:rsid w:val="007568DD"/>
    <w:rsid w:val="0075716A"/>
    <w:rsid w:val="007578F1"/>
    <w:rsid w:val="007603AA"/>
    <w:rsid w:val="0076226A"/>
    <w:rsid w:val="007627D5"/>
    <w:rsid w:val="00762ABD"/>
    <w:rsid w:val="00762BA5"/>
    <w:rsid w:val="007631FF"/>
    <w:rsid w:val="00765ED2"/>
    <w:rsid w:val="007701B8"/>
    <w:rsid w:val="00770ABE"/>
    <w:rsid w:val="0077287A"/>
    <w:rsid w:val="00773856"/>
    <w:rsid w:val="00774662"/>
    <w:rsid w:val="0077504B"/>
    <w:rsid w:val="0077694F"/>
    <w:rsid w:val="00776E0D"/>
    <w:rsid w:val="00780CF2"/>
    <w:rsid w:val="00780DCE"/>
    <w:rsid w:val="00781942"/>
    <w:rsid w:val="0078271E"/>
    <w:rsid w:val="00783A07"/>
    <w:rsid w:val="00783D80"/>
    <w:rsid w:val="0078527A"/>
    <w:rsid w:val="00785BA3"/>
    <w:rsid w:val="00785F50"/>
    <w:rsid w:val="00786825"/>
    <w:rsid w:val="00786CD8"/>
    <w:rsid w:val="007872F0"/>
    <w:rsid w:val="00787F28"/>
    <w:rsid w:val="007912D4"/>
    <w:rsid w:val="00792615"/>
    <w:rsid w:val="00792A14"/>
    <w:rsid w:val="0079341E"/>
    <w:rsid w:val="00794847"/>
    <w:rsid w:val="007951CB"/>
    <w:rsid w:val="00797D61"/>
    <w:rsid w:val="007A1E64"/>
    <w:rsid w:val="007A23FA"/>
    <w:rsid w:val="007A473B"/>
    <w:rsid w:val="007A5953"/>
    <w:rsid w:val="007A63B4"/>
    <w:rsid w:val="007A7BE0"/>
    <w:rsid w:val="007B047E"/>
    <w:rsid w:val="007B0B0A"/>
    <w:rsid w:val="007B1E8A"/>
    <w:rsid w:val="007B2341"/>
    <w:rsid w:val="007B3C05"/>
    <w:rsid w:val="007B45A5"/>
    <w:rsid w:val="007B4AF2"/>
    <w:rsid w:val="007B4D23"/>
    <w:rsid w:val="007B5E09"/>
    <w:rsid w:val="007B64C9"/>
    <w:rsid w:val="007B6C43"/>
    <w:rsid w:val="007C1F20"/>
    <w:rsid w:val="007C2406"/>
    <w:rsid w:val="007C2544"/>
    <w:rsid w:val="007C25E3"/>
    <w:rsid w:val="007C356A"/>
    <w:rsid w:val="007C3699"/>
    <w:rsid w:val="007C3AD0"/>
    <w:rsid w:val="007C67A6"/>
    <w:rsid w:val="007C7272"/>
    <w:rsid w:val="007D10F6"/>
    <w:rsid w:val="007D111C"/>
    <w:rsid w:val="007D17E6"/>
    <w:rsid w:val="007D281B"/>
    <w:rsid w:val="007D38A9"/>
    <w:rsid w:val="007D41D7"/>
    <w:rsid w:val="007D6B33"/>
    <w:rsid w:val="007E0C5E"/>
    <w:rsid w:val="007E1592"/>
    <w:rsid w:val="007E21D0"/>
    <w:rsid w:val="007E2E01"/>
    <w:rsid w:val="007E2F34"/>
    <w:rsid w:val="007E339B"/>
    <w:rsid w:val="007E5211"/>
    <w:rsid w:val="007E6628"/>
    <w:rsid w:val="007E6B76"/>
    <w:rsid w:val="007E7194"/>
    <w:rsid w:val="007E755A"/>
    <w:rsid w:val="007F3515"/>
    <w:rsid w:val="007F3EBF"/>
    <w:rsid w:val="007F4864"/>
    <w:rsid w:val="007F4A79"/>
    <w:rsid w:val="007F4F64"/>
    <w:rsid w:val="007F5A87"/>
    <w:rsid w:val="007F6ACB"/>
    <w:rsid w:val="00800388"/>
    <w:rsid w:val="00802F4A"/>
    <w:rsid w:val="008030D1"/>
    <w:rsid w:val="00803FD1"/>
    <w:rsid w:val="00805371"/>
    <w:rsid w:val="0080695B"/>
    <w:rsid w:val="00807FC0"/>
    <w:rsid w:val="00810502"/>
    <w:rsid w:val="0081123A"/>
    <w:rsid w:val="008112FE"/>
    <w:rsid w:val="008116C6"/>
    <w:rsid w:val="00811B40"/>
    <w:rsid w:val="008127F8"/>
    <w:rsid w:val="00812CCB"/>
    <w:rsid w:val="00814508"/>
    <w:rsid w:val="008145D5"/>
    <w:rsid w:val="0081638C"/>
    <w:rsid w:val="00817CBF"/>
    <w:rsid w:val="00820218"/>
    <w:rsid w:val="00820D87"/>
    <w:rsid w:val="00821B6C"/>
    <w:rsid w:val="0082328A"/>
    <w:rsid w:val="008233F7"/>
    <w:rsid w:val="008240FC"/>
    <w:rsid w:val="00824467"/>
    <w:rsid w:val="00824659"/>
    <w:rsid w:val="00826E96"/>
    <w:rsid w:val="008276D5"/>
    <w:rsid w:val="00827797"/>
    <w:rsid w:val="008279EF"/>
    <w:rsid w:val="00827E3B"/>
    <w:rsid w:val="008320E3"/>
    <w:rsid w:val="0083330C"/>
    <w:rsid w:val="00833B16"/>
    <w:rsid w:val="00833C7D"/>
    <w:rsid w:val="0083471F"/>
    <w:rsid w:val="00835DA4"/>
    <w:rsid w:val="0083621D"/>
    <w:rsid w:val="0083663F"/>
    <w:rsid w:val="00836795"/>
    <w:rsid w:val="00837C52"/>
    <w:rsid w:val="008433C2"/>
    <w:rsid w:val="00843969"/>
    <w:rsid w:val="00843A64"/>
    <w:rsid w:val="00844BDB"/>
    <w:rsid w:val="0084526E"/>
    <w:rsid w:val="00846278"/>
    <w:rsid w:val="00846560"/>
    <w:rsid w:val="00847152"/>
    <w:rsid w:val="0085104D"/>
    <w:rsid w:val="00851477"/>
    <w:rsid w:val="00851FAB"/>
    <w:rsid w:val="008521AE"/>
    <w:rsid w:val="00852CF4"/>
    <w:rsid w:val="00853BA5"/>
    <w:rsid w:val="008554FD"/>
    <w:rsid w:val="00855D31"/>
    <w:rsid w:val="00855F3D"/>
    <w:rsid w:val="00856778"/>
    <w:rsid w:val="00856FCC"/>
    <w:rsid w:val="0086103C"/>
    <w:rsid w:val="00861235"/>
    <w:rsid w:val="008670EF"/>
    <w:rsid w:val="00867347"/>
    <w:rsid w:val="00873498"/>
    <w:rsid w:val="0087375A"/>
    <w:rsid w:val="0087426F"/>
    <w:rsid w:val="00874CEC"/>
    <w:rsid w:val="00875CCB"/>
    <w:rsid w:val="0087647C"/>
    <w:rsid w:val="008767C9"/>
    <w:rsid w:val="008770D0"/>
    <w:rsid w:val="008800C7"/>
    <w:rsid w:val="00880851"/>
    <w:rsid w:val="008809A6"/>
    <w:rsid w:val="00880B6D"/>
    <w:rsid w:val="008813F0"/>
    <w:rsid w:val="00881D7C"/>
    <w:rsid w:val="00884E70"/>
    <w:rsid w:val="008878D4"/>
    <w:rsid w:val="00887A56"/>
    <w:rsid w:val="00890EBB"/>
    <w:rsid w:val="008910BF"/>
    <w:rsid w:val="00891CDE"/>
    <w:rsid w:val="00891E8B"/>
    <w:rsid w:val="00893422"/>
    <w:rsid w:val="008946D6"/>
    <w:rsid w:val="0089648C"/>
    <w:rsid w:val="00897447"/>
    <w:rsid w:val="008A0EE7"/>
    <w:rsid w:val="008A2F38"/>
    <w:rsid w:val="008A2FF8"/>
    <w:rsid w:val="008A3618"/>
    <w:rsid w:val="008A362B"/>
    <w:rsid w:val="008A3B8C"/>
    <w:rsid w:val="008A49AD"/>
    <w:rsid w:val="008A5623"/>
    <w:rsid w:val="008A5E29"/>
    <w:rsid w:val="008B0F00"/>
    <w:rsid w:val="008B146F"/>
    <w:rsid w:val="008B14F7"/>
    <w:rsid w:val="008B253E"/>
    <w:rsid w:val="008B304A"/>
    <w:rsid w:val="008B3164"/>
    <w:rsid w:val="008B5EF3"/>
    <w:rsid w:val="008B629D"/>
    <w:rsid w:val="008C0754"/>
    <w:rsid w:val="008C09AE"/>
    <w:rsid w:val="008C1C99"/>
    <w:rsid w:val="008C2026"/>
    <w:rsid w:val="008C276D"/>
    <w:rsid w:val="008C2A98"/>
    <w:rsid w:val="008C32BD"/>
    <w:rsid w:val="008C496C"/>
    <w:rsid w:val="008C7EE9"/>
    <w:rsid w:val="008D2078"/>
    <w:rsid w:val="008D2347"/>
    <w:rsid w:val="008D2392"/>
    <w:rsid w:val="008D2633"/>
    <w:rsid w:val="008D281C"/>
    <w:rsid w:val="008D3D95"/>
    <w:rsid w:val="008D4B99"/>
    <w:rsid w:val="008D5529"/>
    <w:rsid w:val="008D5759"/>
    <w:rsid w:val="008D6216"/>
    <w:rsid w:val="008D625B"/>
    <w:rsid w:val="008D65C0"/>
    <w:rsid w:val="008E08D4"/>
    <w:rsid w:val="008E1550"/>
    <w:rsid w:val="008E1E35"/>
    <w:rsid w:val="008E2A32"/>
    <w:rsid w:val="008E2B76"/>
    <w:rsid w:val="008E2BDC"/>
    <w:rsid w:val="008E30C5"/>
    <w:rsid w:val="008E4618"/>
    <w:rsid w:val="008E4ED3"/>
    <w:rsid w:val="008F0A6F"/>
    <w:rsid w:val="008F1459"/>
    <w:rsid w:val="008F3978"/>
    <w:rsid w:val="008F4210"/>
    <w:rsid w:val="008F4994"/>
    <w:rsid w:val="008F6167"/>
    <w:rsid w:val="008F7F52"/>
    <w:rsid w:val="00900724"/>
    <w:rsid w:val="00902457"/>
    <w:rsid w:val="009032C3"/>
    <w:rsid w:val="00903ADD"/>
    <w:rsid w:val="00905AE2"/>
    <w:rsid w:val="00907E83"/>
    <w:rsid w:val="009104E4"/>
    <w:rsid w:val="00910A9B"/>
    <w:rsid w:val="00911353"/>
    <w:rsid w:val="00911831"/>
    <w:rsid w:val="00912497"/>
    <w:rsid w:val="009135D8"/>
    <w:rsid w:val="00913E67"/>
    <w:rsid w:val="00914005"/>
    <w:rsid w:val="009149A3"/>
    <w:rsid w:val="00914DC5"/>
    <w:rsid w:val="009161B1"/>
    <w:rsid w:val="00916669"/>
    <w:rsid w:val="009166F4"/>
    <w:rsid w:val="00917855"/>
    <w:rsid w:val="0092015D"/>
    <w:rsid w:val="00920D01"/>
    <w:rsid w:val="009217FE"/>
    <w:rsid w:val="009221CD"/>
    <w:rsid w:val="00922694"/>
    <w:rsid w:val="00922EDD"/>
    <w:rsid w:val="00923658"/>
    <w:rsid w:val="00925570"/>
    <w:rsid w:val="00925887"/>
    <w:rsid w:val="00925948"/>
    <w:rsid w:val="00925E58"/>
    <w:rsid w:val="00927413"/>
    <w:rsid w:val="009304E2"/>
    <w:rsid w:val="00931AEA"/>
    <w:rsid w:val="0093299E"/>
    <w:rsid w:val="009333CA"/>
    <w:rsid w:val="00933755"/>
    <w:rsid w:val="009339CB"/>
    <w:rsid w:val="009347E6"/>
    <w:rsid w:val="00934898"/>
    <w:rsid w:val="009355A8"/>
    <w:rsid w:val="00935A17"/>
    <w:rsid w:val="00940197"/>
    <w:rsid w:val="00940F01"/>
    <w:rsid w:val="009420D5"/>
    <w:rsid w:val="009424FA"/>
    <w:rsid w:val="0094260D"/>
    <w:rsid w:val="00942EC3"/>
    <w:rsid w:val="009433E3"/>
    <w:rsid w:val="00943452"/>
    <w:rsid w:val="00943D5B"/>
    <w:rsid w:val="00944BCE"/>
    <w:rsid w:val="00944DA6"/>
    <w:rsid w:val="0094561A"/>
    <w:rsid w:val="00945AAD"/>
    <w:rsid w:val="0094623D"/>
    <w:rsid w:val="0094632A"/>
    <w:rsid w:val="0094667E"/>
    <w:rsid w:val="00947C83"/>
    <w:rsid w:val="0095063D"/>
    <w:rsid w:val="00950FA4"/>
    <w:rsid w:val="009518FE"/>
    <w:rsid w:val="00951A60"/>
    <w:rsid w:val="009521FB"/>
    <w:rsid w:val="0095560D"/>
    <w:rsid w:val="00955DD0"/>
    <w:rsid w:val="009573E4"/>
    <w:rsid w:val="00957ED5"/>
    <w:rsid w:val="00957EEA"/>
    <w:rsid w:val="00961321"/>
    <w:rsid w:val="00962265"/>
    <w:rsid w:val="00963876"/>
    <w:rsid w:val="00965344"/>
    <w:rsid w:val="0096651C"/>
    <w:rsid w:val="00967800"/>
    <w:rsid w:val="009704CE"/>
    <w:rsid w:val="00970D29"/>
    <w:rsid w:val="009713EA"/>
    <w:rsid w:val="00971A48"/>
    <w:rsid w:val="00971B63"/>
    <w:rsid w:val="00971E77"/>
    <w:rsid w:val="0097392E"/>
    <w:rsid w:val="00973C37"/>
    <w:rsid w:val="00974869"/>
    <w:rsid w:val="0097493C"/>
    <w:rsid w:val="00974C0E"/>
    <w:rsid w:val="00975466"/>
    <w:rsid w:val="009757E1"/>
    <w:rsid w:val="00975991"/>
    <w:rsid w:val="00980287"/>
    <w:rsid w:val="00982150"/>
    <w:rsid w:val="009829BE"/>
    <w:rsid w:val="00982A26"/>
    <w:rsid w:val="00982BE0"/>
    <w:rsid w:val="00983CC7"/>
    <w:rsid w:val="00985FD9"/>
    <w:rsid w:val="00986175"/>
    <w:rsid w:val="00986E22"/>
    <w:rsid w:val="00987702"/>
    <w:rsid w:val="00987B42"/>
    <w:rsid w:val="00987BC1"/>
    <w:rsid w:val="00987C21"/>
    <w:rsid w:val="0099154E"/>
    <w:rsid w:val="009916FB"/>
    <w:rsid w:val="00992770"/>
    <w:rsid w:val="00992802"/>
    <w:rsid w:val="00992B66"/>
    <w:rsid w:val="00992D01"/>
    <w:rsid w:val="00995076"/>
    <w:rsid w:val="009959C4"/>
    <w:rsid w:val="0099628C"/>
    <w:rsid w:val="00996C0D"/>
    <w:rsid w:val="009975BE"/>
    <w:rsid w:val="009A3228"/>
    <w:rsid w:val="009A3B06"/>
    <w:rsid w:val="009A53AA"/>
    <w:rsid w:val="009A6A12"/>
    <w:rsid w:val="009B0418"/>
    <w:rsid w:val="009B0916"/>
    <w:rsid w:val="009B0B2E"/>
    <w:rsid w:val="009B13C8"/>
    <w:rsid w:val="009B2A6C"/>
    <w:rsid w:val="009B3856"/>
    <w:rsid w:val="009B4AC4"/>
    <w:rsid w:val="009B548A"/>
    <w:rsid w:val="009B56BC"/>
    <w:rsid w:val="009B5981"/>
    <w:rsid w:val="009B6188"/>
    <w:rsid w:val="009B7D87"/>
    <w:rsid w:val="009C0F65"/>
    <w:rsid w:val="009C2414"/>
    <w:rsid w:val="009C2D60"/>
    <w:rsid w:val="009C44DF"/>
    <w:rsid w:val="009C4975"/>
    <w:rsid w:val="009D18CA"/>
    <w:rsid w:val="009D45F7"/>
    <w:rsid w:val="009D46B4"/>
    <w:rsid w:val="009D4EF1"/>
    <w:rsid w:val="009D5A90"/>
    <w:rsid w:val="009D6529"/>
    <w:rsid w:val="009E0EF0"/>
    <w:rsid w:val="009E0F4D"/>
    <w:rsid w:val="009E1A76"/>
    <w:rsid w:val="009E1D45"/>
    <w:rsid w:val="009E3569"/>
    <w:rsid w:val="009E373B"/>
    <w:rsid w:val="009E41C1"/>
    <w:rsid w:val="009E489E"/>
    <w:rsid w:val="009E6AD7"/>
    <w:rsid w:val="009E7277"/>
    <w:rsid w:val="009F0404"/>
    <w:rsid w:val="009F2CFD"/>
    <w:rsid w:val="009F2D9A"/>
    <w:rsid w:val="009F4292"/>
    <w:rsid w:val="009F5BB7"/>
    <w:rsid w:val="009F6B5C"/>
    <w:rsid w:val="00A01FBF"/>
    <w:rsid w:val="00A02790"/>
    <w:rsid w:val="00A02888"/>
    <w:rsid w:val="00A02B47"/>
    <w:rsid w:val="00A03844"/>
    <w:rsid w:val="00A03F30"/>
    <w:rsid w:val="00A04DF1"/>
    <w:rsid w:val="00A104D2"/>
    <w:rsid w:val="00A112B8"/>
    <w:rsid w:val="00A1243F"/>
    <w:rsid w:val="00A1248E"/>
    <w:rsid w:val="00A12A0D"/>
    <w:rsid w:val="00A12E8E"/>
    <w:rsid w:val="00A14A8C"/>
    <w:rsid w:val="00A14D69"/>
    <w:rsid w:val="00A1671A"/>
    <w:rsid w:val="00A16A7B"/>
    <w:rsid w:val="00A1772F"/>
    <w:rsid w:val="00A22126"/>
    <w:rsid w:val="00A22621"/>
    <w:rsid w:val="00A226BA"/>
    <w:rsid w:val="00A2415D"/>
    <w:rsid w:val="00A245FB"/>
    <w:rsid w:val="00A2495A"/>
    <w:rsid w:val="00A24DB8"/>
    <w:rsid w:val="00A2528F"/>
    <w:rsid w:val="00A2541E"/>
    <w:rsid w:val="00A2605F"/>
    <w:rsid w:val="00A2723C"/>
    <w:rsid w:val="00A2727C"/>
    <w:rsid w:val="00A27470"/>
    <w:rsid w:val="00A30B53"/>
    <w:rsid w:val="00A31A31"/>
    <w:rsid w:val="00A31F33"/>
    <w:rsid w:val="00A3245B"/>
    <w:rsid w:val="00A32A49"/>
    <w:rsid w:val="00A34188"/>
    <w:rsid w:val="00A34BFA"/>
    <w:rsid w:val="00A3541A"/>
    <w:rsid w:val="00A361F1"/>
    <w:rsid w:val="00A365F8"/>
    <w:rsid w:val="00A36CBF"/>
    <w:rsid w:val="00A3766F"/>
    <w:rsid w:val="00A4043F"/>
    <w:rsid w:val="00A41D5F"/>
    <w:rsid w:val="00A42535"/>
    <w:rsid w:val="00A42B0C"/>
    <w:rsid w:val="00A440DD"/>
    <w:rsid w:val="00A46A1F"/>
    <w:rsid w:val="00A475AD"/>
    <w:rsid w:val="00A50C1E"/>
    <w:rsid w:val="00A51BC7"/>
    <w:rsid w:val="00A52A67"/>
    <w:rsid w:val="00A53DA6"/>
    <w:rsid w:val="00A54490"/>
    <w:rsid w:val="00A54A5A"/>
    <w:rsid w:val="00A558D7"/>
    <w:rsid w:val="00A55978"/>
    <w:rsid w:val="00A60C64"/>
    <w:rsid w:val="00A6130C"/>
    <w:rsid w:val="00A6388A"/>
    <w:rsid w:val="00A63E52"/>
    <w:rsid w:val="00A64CF4"/>
    <w:rsid w:val="00A654E0"/>
    <w:rsid w:val="00A65D21"/>
    <w:rsid w:val="00A70224"/>
    <w:rsid w:val="00A703B1"/>
    <w:rsid w:val="00A72BAD"/>
    <w:rsid w:val="00A72E63"/>
    <w:rsid w:val="00A73D24"/>
    <w:rsid w:val="00A7408F"/>
    <w:rsid w:val="00A7472F"/>
    <w:rsid w:val="00A74ADE"/>
    <w:rsid w:val="00A754E9"/>
    <w:rsid w:val="00A763E4"/>
    <w:rsid w:val="00A76578"/>
    <w:rsid w:val="00A76B22"/>
    <w:rsid w:val="00A7766E"/>
    <w:rsid w:val="00A77BEA"/>
    <w:rsid w:val="00A77CDF"/>
    <w:rsid w:val="00A802DB"/>
    <w:rsid w:val="00A80978"/>
    <w:rsid w:val="00A80986"/>
    <w:rsid w:val="00A80F98"/>
    <w:rsid w:val="00A810B7"/>
    <w:rsid w:val="00A84A3E"/>
    <w:rsid w:val="00A86830"/>
    <w:rsid w:val="00A86B60"/>
    <w:rsid w:val="00A87F7C"/>
    <w:rsid w:val="00A90324"/>
    <w:rsid w:val="00A914A3"/>
    <w:rsid w:val="00A93623"/>
    <w:rsid w:val="00A94DD3"/>
    <w:rsid w:val="00A95F97"/>
    <w:rsid w:val="00A97EBF"/>
    <w:rsid w:val="00AA0631"/>
    <w:rsid w:val="00AA07F8"/>
    <w:rsid w:val="00AA26B3"/>
    <w:rsid w:val="00AA2950"/>
    <w:rsid w:val="00AA3EEA"/>
    <w:rsid w:val="00AA46C2"/>
    <w:rsid w:val="00AA6386"/>
    <w:rsid w:val="00AA67ED"/>
    <w:rsid w:val="00AA79D5"/>
    <w:rsid w:val="00AB0228"/>
    <w:rsid w:val="00AB1787"/>
    <w:rsid w:val="00AB1951"/>
    <w:rsid w:val="00AB1C7C"/>
    <w:rsid w:val="00AB2AD8"/>
    <w:rsid w:val="00AB3248"/>
    <w:rsid w:val="00AB5A96"/>
    <w:rsid w:val="00AB681E"/>
    <w:rsid w:val="00AB7125"/>
    <w:rsid w:val="00AB7B86"/>
    <w:rsid w:val="00AB7C0B"/>
    <w:rsid w:val="00AC007D"/>
    <w:rsid w:val="00AC12E1"/>
    <w:rsid w:val="00AC1589"/>
    <w:rsid w:val="00AC2092"/>
    <w:rsid w:val="00AC4098"/>
    <w:rsid w:val="00AC4590"/>
    <w:rsid w:val="00AC5307"/>
    <w:rsid w:val="00AC5C6E"/>
    <w:rsid w:val="00AC6958"/>
    <w:rsid w:val="00AC7257"/>
    <w:rsid w:val="00AC72FC"/>
    <w:rsid w:val="00AD0C2F"/>
    <w:rsid w:val="00AD0EC3"/>
    <w:rsid w:val="00AD180E"/>
    <w:rsid w:val="00AD18DE"/>
    <w:rsid w:val="00AD4A78"/>
    <w:rsid w:val="00AD64B1"/>
    <w:rsid w:val="00AD6F78"/>
    <w:rsid w:val="00AD6FA5"/>
    <w:rsid w:val="00AD73D1"/>
    <w:rsid w:val="00AD7549"/>
    <w:rsid w:val="00AE03D7"/>
    <w:rsid w:val="00AE0ECE"/>
    <w:rsid w:val="00AE11BC"/>
    <w:rsid w:val="00AE1537"/>
    <w:rsid w:val="00AE1DA4"/>
    <w:rsid w:val="00AE49B7"/>
    <w:rsid w:val="00AE57C8"/>
    <w:rsid w:val="00AE656C"/>
    <w:rsid w:val="00AE67CD"/>
    <w:rsid w:val="00AE6FD2"/>
    <w:rsid w:val="00AE72AF"/>
    <w:rsid w:val="00AE7EAB"/>
    <w:rsid w:val="00AF0713"/>
    <w:rsid w:val="00AF1FA5"/>
    <w:rsid w:val="00AF2D13"/>
    <w:rsid w:val="00AF36CE"/>
    <w:rsid w:val="00AF4052"/>
    <w:rsid w:val="00AF5795"/>
    <w:rsid w:val="00AF6AEA"/>
    <w:rsid w:val="00AF6F49"/>
    <w:rsid w:val="00AF77F7"/>
    <w:rsid w:val="00B008D8"/>
    <w:rsid w:val="00B019D9"/>
    <w:rsid w:val="00B0371A"/>
    <w:rsid w:val="00B0375C"/>
    <w:rsid w:val="00B0415B"/>
    <w:rsid w:val="00B04F2C"/>
    <w:rsid w:val="00B066F9"/>
    <w:rsid w:val="00B072BC"/>
    <w:rsid w:val="00B10461"/>
    <w:rsid w:val="00B10500"/>
    <w:rsid w:val="00B12955"/>
    <w:rsid w:val="00B13EC9"/>
    <w:rsid w:val="00B15891"/>
    <w:rsid w:val="00B15AEF"/>
    <w:rsid w:val="00B17D11"/>
    <w:rsid w:val="00B20681"/>
    <w:rsid w:val="00B20E73"/>
    <w:rsid w:val="00B2364D"/>
    <w:rsid w:val="00B26549"/>
    <w:rsid w:val="00B276E6"/>
    <w:rsid w:val="00B2785A"/>
    <w:rsid w:val="00B27A33"/>
    <w:rsid w:val="00B30A83"/>
    <w:rsid w:val="00B30B3A"/>
    <w:rsid w:val="00B30CBA"/>
    <w:rsid w:val="00B30E45"/>
    <w:rsid w:val="00B32BF7"/>
    <w:rsid w:val="00B333A0"/>
    <w:rsid w:val="00B339F2"/>
    <w:rsid w:val="00B35BFA"/>
    <w:rsid w:val="00B378B7"/>
    <w:rsid w:val="00B379EB"/>
    <w:rsid w:val="00B37ADE"/>
    <w:rsid w:val="00B40023"/>
    <w:rsid w:val="00B40C00"/>
    <w:rsid w:val="00B420D6"/>
    <w:rsid w:val="00B42F32"/>
    <w:rsid w:val="00B436C2"/>
    <w:rsid w:val="00B45251"/>
    <w:rsid w:val="00B45405"/>
    <w:rsid w:val="00B467D8"/>
    <w:rsid w:val="00B47CBB"/>
    <w:rsid w:val="00B47D7B"/>
    <w:rsid w:val="00B47EAE"/>
    <w:rsid w:val="00B54F86"/>
    <w:rsid w:val="00B55197"/>
    <w:rsid w:val="00B56153"/>
    <w:rsid w:val="00B56774"/>
    <w:rsid w:val="00B574E9"/>
    <w:rsid w:val="00B579A9"/>
    <w:rsid w:val="00B57BDF"/>
    <w:rsid w:val="00B61034"/>
    <w:rsid w:val="00B622F5"/>
    <w:rsid w:val="00B6286A"/>
    <w:rsid w:val="00B62F8A"/>
    <w:rsid w:val="00B645A8"/>
    <w:rsid w:val="00B645D8"/>
    <w:rsid w:val="00B65047"/>
    <w:rsid w:val="00B655DE"/>
    <w:rsid w:val="00B6566D"/>
    <w:rsid w:val="00B704A1"/>
    <w:rsid w:val="00B705D9"/>
    <w:rsid w:val="00B707EA"/>
    <w:rsid w:val="00B70B8A"/>
    <w:rsid w:val="00B74364"/>
    <w:rsid w:val="00B7553C"/>
    <w:rsid w:val="00B764F4"/>
    <w:rsid w:val="00B76F2B"/>
    <w:rsid w:val="00B77F0F"/>
    <w:rsid w:val="00B77F2C"/>
    <w:rsid w:val="00B77F87"/>
    <w:rsid w:val="00B807AB"/>
    <w:rsid w:val="00B81622"/>
    <w:rsid w:val="00B81E52"/>
    <w:rsid w:val="00B82A65"/>
    <w:rsid w:val="00B831B0"/>
    <w:rsid w:val="00B843CA"/>
    <w:rsid w:val="00B86D73"/>
    <w:rsid w:val="00B9038E"/>
    <w:rsid w:val="00B911A6"/>
    <w:rsid w:val="00B92449"/>
    <w:rsid w:val="00B92E46"/>
    <w:rsid w:val="00B9337E"/>
    <w:rsid w:val="00B93A93"/>
    <w:rsid w:val="00B9494B"/>
    <w:rsid w:val="00B96783"/>
    <w:rsid w:val="00B96C50"/>
    <w:rsid w:val="00B96FF8"/>
    <w:rsid w:val="00B97108"/>
    <w:rsid w:val="00B9730F"/>
    <w:rsid w:val="00B97AE8"/>
    <w:rsid w:val="00BA0E77"/>
    <w:rsid w:val="00BA1204"/>
    <w:rsid w:val="00BA1691"/>
    <w:rsid w:val="00BA20AB"/>
    <w:rsid w:val="00BA29B1"/>
    <w:rsid w:val="00BA2E5A"/>
    <w:rsid w:val="00BA3FA5"/>
    <w:rsid w:val="00BA411F"/>
    <w:rsid w:val="00BA4419"/>
    <w:rsid w:val="00BA457D"/>
    <w:rsid w:val="00BA4F0F"/>
    <w:rsid w:val="00BA6459"/>
    <w:rsid w:val="00BA6CF0"/>
    <w:rsid w:val="00BB0E92"/>
    <w:rsid w:val="00BB48E1"/>
    <w:rsid w:val="00BB5949"/>
    <w:rsid w:val="00BB5E71"/>
    <w:rsid w:val="00BB6147"/>
    <w:rsid w:val="00BB7091"/>
    <w:rsid w:val="00BB70AB"/>
    <w:rsid w:val="00BB7AE3"/>
    <w:rsid w:val="00BC1685"/>
    <w:rsid w:val="00BC1CE7"/>
    <w:rsid w:val="00BC266C"/>
    <w:rsid w:val="00BC2EC3"/>
    <w:rsid w:val="00BC33C3"/>
    <w:rsid w:val="00BC4306"/>
    <w:rsid w:val="00BC4975"/>
    <w:rsid w:val="00BC54F4"/>
    <w:rsid w:val="00BC62D2"/>
    <w:rsid w:val="00BC6E5B"/>
    <w:rsid w:val="00BC78F1"/>
    <w:rsid w:val="00BD1679"/>
    <w:rsid w:val="00BD4AB4"/>
    <w:rsid w:val="00BD52C7"/>
    <w:rsid w:val="00BD6259"/>
    <w:rsid w:val="00BD7CC7"/>
    <w:rsid w:val="00BD7EED"/>
    <w:rsid w:val="00BE080D"/>
    <w:rsid w:val="00BE0ABB"/>
    <w:rsid w:val="00BE0D3C"/>
    <w:rsid w:val="00BE38DC"/>
    <w:rsid w:val="00BE6E4F"/>
    <w:rsid w:val="00BE7068"/>
    <w:rsid w:val="00BE7787"/>
    <w:rsid w:val="00BE7E88"/>
    <w:rsid w:val="00BF0800"/>
    <w:rsid w:val="00BF0B9C"/>
    <w:rsid w:val="00BF0D2A"/>
    <w:rsid w:val="00BF2B25"/>
    <w:rsid w:val="00BF3019"/>
    <w:rsid w:val="00BF3521"/>
    <w:rsid w:val="00BF43B5"/>
    <w:rsid w:val="00BF5786"/>
    <w:rsid w:val="00BF58A0"/>
    <w:rsid w:val="00C0089D"/>
    <w:rsid w:val="00C008A9"/>
    <w:rsid w:val="00C00C75"/>
    <w:rsid w:val="00C01277"/>
    <w:rsid w:val="00C01541"/>
    <w:rsid w:val="00C07EFD"/>
    <w:rsid w:val="00C10D2B"/>
    <w:rsid w:val="00C116AC"/>
    <w:rsid w:val="00C119FF"/>
    <w:rsid w:val="00C1218C"/>
    <w:rsid w:val="00C146ED"/>
    <w:rsid w:val="00C1493F"/>
    <w:rsid w:val="00C14BF5"/>
    <w:rsid w:val="00C15099"/>
    <w:rsid w:val="00C1594B"/>
    <w:rsid w:val="00C15EEE"/>
    <w:rsid w:val="00C17679"/>
    <w:rsid w:val="00C176BB"/>
    <w:rsid w:val="00C20283"/>
    <w:rsid w:val="00C21E16"/>
    <w:rsid w:val="00C22FE1"/>
    <w:rsid w:val="00C25C9E"/>
    <w:rsid w:val="00C27117"/>
    <w:rsid w:val="00C2725D"/>
    <w:rsid w:val="00C2783C"/>
    <w:rsid w:val="00C27D9F"/>
    <w:rsid w:val="00C30203"/>
    <w:rsid w:val="00C3038D"/>
    <w:rsid w:val="00C3077A"/>
    <w:rsid w:val="00C32C63"/>
    <w:rsid w:val="00C3332E"/>
    <w:rsid w:val="00C33404"/>
    <w:rsid w:val="00C33509"/>
    <w:rsid w:val="00C33747"/>
    <w:rsid w:val="00C33DDE"/>
    <w:rsid w:val="00C33F92"/>
    <w:rsid w:val="00C35DAA"/>
    <w:rsid w:val="00C3610E"/>
    <w:rsid w:val="00C3629C"/>
    <w:rsid w:val="00C3758D"/>
    <w:rsid w:val="00C4039E"/>
    <w:rsid w:val="00C404A0"/>
    <w:rsid w:val="00C40B2D"/>
    <w:rsid w:val="00C417AA"/>
    <w:rsid w:val="00C43719"/>
    <w:rsid w:val="00C45CD2"/>
    <w:rsid w:val="00C46FF0"/>
    <w:rsid w:val="00C50336"/>
    <w:rsid w:val="00C51B60"/>
    <w:rsid w:val="00C521FA"/>
    <w:rsid w:val="00C529A0"/>
    <w:rsid w:val="00C534C1"/>
    <w:rsid w:val="00C54A5D"/>
    <w:rsid w:val="00C550CA"/>
    <w:rsid w:val="00C551F3"/>
    <w:rsid w:val="00C56097"/>
    <w:rsid w:val="00C56A1D"/>
    <w:rsid w:val="00C578BC"/>
    <w:rsid w:val="00C605B3"/>
    <w:rsid w:val="00C60DF0"/>
    <w:rsid w:val="00C61DF3"/>
    <w:rsid w:val="00C62320"/>
    <w:rsid w:val="00C62DAB"/>
    <w:rsid w:val="00C644D6"/>
    <w:rsid w:val="00C64641"/>
    <w:rsid w:val="00C65139"/>
    <w:rsid w:val="00C663B2"/>
    <w:rsid w:val="00C66734"/>
    <w:rsid w:val="00C66F1D"/>
    <w:rsid w:val="00C71489"/>
    <w:rsid w:val="00C73079"/>
    <w:rsid w:val="00C746FF"/>
    <w:rsid w:val="00C74787"/>
    <w:rsid w:val="00C754F1"/>
    <w:rsid w:val="00C75934"/>
    <w:rsid w:val="00C75C8F"/>
    <w:rsid w:val="00C77C53"/>
    <w:rsid w:val="00C80001"/>
    <w:rsid w:val="00C812CC"/>
    <w:rsid w:val="00C82E80"/>
    <w:rsid w:val="00C83FE2"/>
    <w:rsid w:val="00C8408C"/>
    <w:rsid w:val="00C91833"/>
    <w:rsid w:val="00C919D6"/>
    <w:rsid w:val="00C9279F"/>
    <w:rsid w:val="00C92B90"/>
    <w:rsid w:val="00C933E0"/>
    <w:rsid w:val="00C936D3"/>
    <w:rsid w:val="00C93C0B"/>
    <w:rsid w:val="00C959E4"/>
    <w:rsid w:val="00C96307"/>
    <w:rsid w:val="00C97494"/>
    <w:rsid w:val="00C97A45"/>
    <w:rsid w:val="00CA0BD1"/>
    <w:rsid w:val="00CA15C6"/>
    <w:rsid w:val="00CA15D2"/>
    <w:rsid w:val="00CA17A7"/>
    <w:rsid w:val="00CA1D1B"/>
    <w:rsid w:val="00CA3167"/>
    <w:rsid w:val="00CA33E0"/>
    <w:rsid w:val="00CA4896"/>
    <w:rsid w:val="00CA4F95"/>
    <w:rsid w:val="00CA5A30"/>
    <w:rsid w:val="00CA6F55"/>
    <w:rsid w:val="00CA7544"/>
    <w:rsid w:val="00CB0085"/>
    <w:rsid w:val="00CB01AC"/>
    <w:rsid w:val="00CB0C94"/>
    <w:rsid w:val="00CB0E39"/>
    <w:rsid w:val="00CB25E0"/>
    <w:rsid w:val="00CB4467"/>
    <w:rsid w:val="00CB4530"/>
    <w:rsid w:val="00CB4D3E"/>
    <w:rsid w:val="00CB7E07"/>
    <w:rsid w:val="00CC0280"/>
    <w:rsid w:val="00CC15D1"/>
    <w:rsid w:val="00CC25A7"/>
    <w:rsid w:val="00CC292E"/>
    <w:rsid w:val="00CC3FAE"/>
    <w:rsid w:val="00CC50D3"/>
    <w:rsid w:val="00CC6B6E"/>
    <w:rsid w:val="00CD0298"/>
    <w:rsid w:val="00CD09CA"/>
    <w:rsid w:val="00CD0D6B"/>
    <w:rsid w:val="00CD1285"/>
    <w:rsid w:val="00CD3565"/>
    <w:rsid w:val="00CD4748"/>
    <w:rsid w:val="00CD4A5C"/>
    <w:rsid w:val="00CD5ED6"/>
    <w:rsid w:val="00CD7A1C"/>
    <w:rsid w:val="00CE07DA"/>
    <w:rsid w:val="00CE09F1"/>
    <w:rsid w:val="00CE0A7C"/>
    <w:rsid w:val="00CE0FD9"/>
    <w:rsid w:val="00CE1602"/>
    <w:rsid w:val="00CE19CE"/>
    <w:rsid w:val="00CE1FFE"/>
    <w:rsid w:val="00CE3BD1"/>
    <w:rsid w:val="00CE3F47"/>
    <w:rsid w:val="00CE4D5D"/>
    <w:rsid w:val="00CE5649"/>
    <w:rsid w:val="00CE6E39"/>
    <w:rsid w:val="00CE7755"/>
    <w:rsid w:val="00CF027B"/>
    <w:rsid w:val="00CF0EFC"/>
    <w:rsid w:val="00CF26DF"/>
    <w:rsid w:val="00CF2B7E"/>
    <w:rsid w:val="00CF344B"/>
    <w:rsid w:val="00CF4183"/>
    <w:rsid w:val="00CF498C"/>
    <w:rsid w:val="00CF4A8B"/>
    <w:rsid w:val="00CF50AD"/>
    <w:rsid w:val="00CF5324"/>
    <w:rsid w:val="00CF7876"/>
    <w:rsid w:val="00CF7FC2"/>
    <w:rsid w:val="00D00027"/>
    <w:rsid w:val="00D0045A"/>
    <w:rsid w:val="00D008AB"/>
    <w:rsid w:val="00D00C75"/>
    <w:rsid w:val="00D021B5"/>
    <w:rsid w:val="00D03845"/>
    <w:rsid w:val="00D06944"/>
    <w:rsid w:val="00D10499"/>
    <w:rsid w:val="00D10AD8"/>
    <w:rsid w:val="00D1111E"/>
    <w:rsid w:val="00D1176E"/>
    <w:rsid w:val="00D123A8"/>
    <w:rsid w:val="00D12B8C"/>
    <w:rsid w:val="00D13D94"/>
    <w:rsid w:val="00D1651C"/>
    <w:rsid w:val="00D17C32"/>
    <w:rsid w:val="00D20A94"/>
    <w:rsid w:val="00D20C62"/>
    <w:rsid w:val="00D20D1B"/>
    <w:rsid w:val="00D20FA4"/>
    <w:rsid w:val="00D212C0"/>
    <w:rsid w:val="00D21421"/>
    <w:rsid w:val="00D21624"/>
    <w:rsid w:val="00D22210"/>
    <w:rsid w:val="00D22DAB"/>
    <w:rsid w:val="00D24374"/>
    <w:rsid w:val="00D244C7"/>
    <w:rsid w:val="00D24734"/>
    <w:rsid w:val="00D25F5F"/>
    <w:rsid w:val="00D30F4E"/>
    <w:rsid w:val="00D342E2"/>
    <w:rsid w:val="00D3444C"/>
    <w:rsid w:val="00D354B0"/>
    <w:rsid w:val="00D35AD8"/>
    <w:rsid w:val="00D37F2C"/>
    <w:rsid w:val="00D44DFC"/>
    <w:rsid w:val="00D45C71"/>
    <w:rsid w:val="00D47082"/>
    <w:rsid w:val="00D47401"/>
    <w:rsid w:val="00D528C7"/>
    <w:rsid w:val="00D52A4A"/>
    <w:rsid w:val="00D53016"/>
    <w:rsid w:val="00D55098"/>
    <w:rsid w:val="00D55318"/>
    <w:rsid w:val="00D60BC7"/>
    <w:rsid w:val="00D61BBE"/>
    <w:rsid w:val="00D64780"/>
    <w:rsid w:val="00D654CE"/>
    <w:rsid w:val="00D658D0"/>
    <w:rsid w:val="00D65CE0"/>
    <w:rsid w:val="00D66604"/>
    <w:rsid w:val="00D67A64"/>
    <w:rsid w:val="00D67F5B"/>
    <w:rsid w:val="00D701B9"/>
    <w:rsid w:val="00D708E7"/>
    <w:rsid w:val="00D71698"/>
    <w:rsid w:val="00D7178E"/>
    <w:rsid w:val="00D71D45"/>
    <w:rsid w:val="00D73CDB"/>
    <w:rsid w:val="00D73F5A"/>
    <w:rsid w:val="00D743D1"/>
    <w:rsid w:val="00D7483C"/>
    <w:rsid w:val="00D83F90"/>
    <w:rsid w:val="00D849A5"/>
    <w:rsid w:val="00D854B6"/>
    <w:rsid w:val="00D85CD9"/>
    <w:rsid w:val="00D90D9B"/>
    <w:rsid w:val="00D9163D"/>
    <w:rsid w:val="00D92134"/>
    <w:rsid w:val="00D921EE"/>
    <w:rsid w:val="00D9270E"/>
    <w:rsid w:val="00D93049"/>
    <w:rsid w:val="00D93D96"/>
    <w:rsid w:val="00D93DB6"/>
    <w:rsid w:val="00D93DF2"/>
    <w:rsid w:val="00D970EA"/>
    <w:rsid w:val="00DA042A"/>
    <w:rsid w:val="00DA15F2"/>
    <w:rsid w:val="00DA23E5"/>
    <w:rsid w:val="00DA5062"/>
    <w:rsid w:val="00DA6CAF"/>
    <w:rsid w:val="00DB08A1"/>
    <w:rsid w:val="00DB0F92"/>
    <w:rsid w:val="00DB123C"/>
    <w:rsid w:val="00DB193E"/>
    <w:rsid w:val="00DB1A6F"/>
    <w:rsid w:val="00DB1A86"/>
    <w:rsid w:val="00DB22CF"/>
    <w:rsid w:val="00DB22E2"/>
    <w:rsid w:val="00DB575B"/>
    <w:rsid w:val="00DB637A"/>
    <w:rsid w:val="00DB6AA6"/>
    <w:rsid w:val="00DB6ABC"/>
    <w:rsid w:val="00DB6EF8"/>
    <w:rsid w:val="00DB6F74"/>
    <w:rsid w:val="00DC299C"/>
    <w:rsid w:val="00DC2BD4"/>
    <w:rsid w:val="00DC2CAB"/>
    <w:rsid w:val="00DC52FA"/>
    <w:rsid w:val="00DC6FD0"/>
    <w:rsid w:val="00DD0F51"/>
    <w:rsid w:val="00DD0F65"/>
    <w:rsid w:val="00DD214C"/>
    <w:rsid w:val="00DD2904"/>
    <w:rsid w:val="00DD31C1"/>
    <w:rsid w:val="00DD34AB"/>
    <w:rsid w:val="00DD3ADA"/>
    <w:rsid w:val="00DD6F74"/>
    <w:rsid w:val="00DD7212"/>
    <w:rsid w:val="00DD726F"/>
    <w:rsid w:val="00DD75A9"/>
    <w:rsid w:val="00DD7F75"/>
    <w:rsid w:val="00DE068C"/>
    <w:rsid w:val="00DE172C"/>
    <w:rsid w:val="00DE2D48"/>
    <w:rsid w:val="00DE3839"/>
    <w:rsid w:val="00DE4BCD"/>
    <w:rsid w:val="00DE5120"/>
    <w:rsid w:val="00DE62ED"/>
    <w:rsid w:val="00DE6F0D"/>
    <w:rsid w:val="00DF0916"/>
    <w:rsid w:val="00DF1983"/>
    <w:rsid w:val="00DF199F"/>
    <w:rsid w:val="00DF4F71"/>
    <w:rsid w:val="00DF52B0"/>
    <w:rsid w:val="00DF596B"/>
    <w:rsid w:val="00DF7997"/>
    <w:rsid w:val="00DF7F21"/>
    <w:rsid w:val="00E00027"/>
    <w:rsid w:val="00E01BAB"/>
    <w:rsid w:val="00E02662"/>
    <w:rsid w:val="00E03488"/>
    <w:rsid w:val="00E051DF"/>
    <w:rsid w:val="00E06A40"/>
    <w:rsid w:val="00E075D1"/>
    <w:rsid w:val="00E102D5"/>
    <w:rsid w:val="00E1072F"/>
    <w:rsid w:val="00E11195"/>
    <w:rsid w:val="00E120E8"/>
    <w:rsid w:val="00E12433"/>
    <w:rsid w:val="00E13B69"/>
    <w:rsid w:val="00E142EE"/>
    <w:rsid w:val="00E17ED2"/>
    <w:rsid w:val="00E20C88"/>
    <w:rsid w:val="00E2298D"/>
    <w:rsid w:val="00E23DEE"/>
    <w:rsid w:val="00E25025"/>
    <w:rsid w:val="00E2585D"/>
    <w:rsid w:val="00E266BD"/>
    <w:rsid w:val="00E30D85"/>
    <w:rsid w:val="00E315D9"/>
    <w:rsid w:val="00E31F0A"/>
    <w:rsid w:val="00E334C0"/>
    <w:rsid w:val="00E344F8"/>
    <w:rsid w:val="00E37349"/>
    <w:rsid w:val="00E40E4F"/>
    <w:rsid w:val="00E42410"/>
    <w:rsid w:val="00E42A1F"/>
    <w:rsid w:val="00E4329C"/>
    <w:rsid w:val="00E43C88"/>
    <w:rsid w:val="00E43FA1"/>
    <w:rsid w:val="00E46A6D"/>
    <w:rsid w:val="00E47B03"/>
    <w:rsid w:val="00E50115"/>
    <w:rsid w:val="00E50721"/>
    <w:rsid w:val="00E5180F"/>
    <w:rsid w:val="00E51835"/>
    <w:rsid w:val="00E51CBA"/>
    <w:rsid w:val="00E52120"/>
    <w:rsid w:val="00E52AA5"/>
    <w:rsid w:val="00E532AE"/>
    <w:rsid w:val="00E53A43"/>
    <w:rsid w:val="00E53AEB"/>
    <w:rsid w:val="00E54A59"/>
    <w:rsid w:val="00E55953"/>
    <w:rsid w:val="00E55BB9"/>
    <w:rsid w:val="00E55DB3"/>
    <w:rsid w:val="00E60E1D"/>
    <w:rsid w:val="00E61D07"/>
    <w:rsid w:val="00E61D61"/>
    <w:rsid w:val="00E63C68"/>
    <w:rsid w:val="00E63E47"/>
    <w:rsid w:val="00E64300"/>
    <w:rsid w:val="00E64354"/>
    <w:rsid w:val="00E64622"/>
    <w:rsid w:val="00E664E4"/>
    <w:rsid w:val="00E666F8"/>
    <w:rsid w:val="00E66982"/>
    <w:rsid w:val="00E67BD4"/>
    <w:rsid w:val="00E7146C"/>
    <w:rsid w:val="00E72DF8"/>
    <w:rsid w:val="00E7408D"/>
    <w:rsid w:val="00E74A22"/>
    <w:rsid w:val="00E763B3"/>
    <w:rsid w:val="00E765D8"/>
    <w:rsid w:val="00E76B29"/>
    <w:rsid w:val="00E76C85"/>
    <w:rsid w:val="00E76E8D"/>
    <w:rsid w:val="00E77351"/>
    <w:rsid w:val="00E779E2"/>
    <w:rsid w:val="00E77B55"/>
    <w:rsid w:val="00E806F4"/>
    <w:rsid w:val="00E80F51"/>
    <w:rsid w:val="00E81FEB"/>
    <w:rsid w:val="00E82DCF"/>
    <w:rsid w:val="00E8313C"/>
    <w:rsid w:val="00E83D2A"/>
    <w:rsid w:val="00E85316"/>
    <w:rsid w:val="00E8582B"/>
    <w:rsid w:val="00E858A5"/>
    <w:rsid w:val="00E860C6"/>
    <w:rsid w:val="00E87CB0"/>
    <w:rsid w:val="00E91368"/>
    <w:rsid w:val="00E92512"/>
    <w:rsid w:val="00E95FD4"/>
    <w:rsid w:val="00E9612A"/>
    <w:rsid w:val="00E964B3"/>
    <w:rsid w:val="00E97404"/>
    <w:rsid w:val="00EA114E"/>
    <w:rsid w:val="00EA1333"/>
    <w:rsid w:val="00EA1853"/>
    <w:rsid w:val="00EA4CC5"/>
    <w:rsid w:val="00EA508E"/>
    <w:rsid w:val="00EA6950"/>
    <w:rsid w:val="00EA6C03"/>
    <w:rsid w:val="00EA6ED5"/>
    <w:rsid w:val="00EB4132"/>
    <w:rsid w:val="00EB4196"/>
    <w:rsid w:val="00EB5866"/>
    <w:rsid w:val="00EB5890"/>
    <w:rsid w:val="00EB5F90"/>
    <w:rsid w:val="00EC0607"/>
    <w:rsid w:val="00EC15E2"/>
    <w:rsid w:val="00EC31D4"/>
    <w:rsid w:val="00EC3504"/>
    <w:rsid w:val="00EC63AD"/>
    <w:rsid w:val="00ED170D"/>
    <w:rsid w:val="00ED1F37"/>
    <w:rsid w:val="00ED3A48"/>
    <w:rsid w:val="00ED55B4"/>
    <w:rsid w:val="00ED7435"/>
    <w:rsid w:val="00EE04FA"/>
    <w:rsid w:val="00EE068A"/>
    <w:rsid w:val="00EE1015"/>
    <w:rsid w:val="00EE381E"/>
    <w:rsid w:val="00EE3D0C"/>
    <w:rsid w:val="00EE42C3"/>
    <w:rsid w:val="00EE4976"/>
    <w:rsid w:val="00EE5434"/>
    <w:rsid w:val="00EE5C57"/>
    <w:rsid w:val="00EE65EC"/>
    <w:rsid w:val="00EE6813"/>
    <w:rsid w:val="00EF227C"/>
    <w:rsid w:val="00EF2F59"/>
    <w:rsid w:val="00EF3011"/>
    <w:rsid w:val="00EF4265"/>
    <w:rsid w:val="00EF466E"/>
    <w:rsid w:val="00EF59A2"/>
    <w:rsid w:val="00EF5A4C"/>
    <w:rsid w:val="00F013D5"/>
    <w:rsid w:val="00F0379D"/>
    <w:rsid w:val="00F039C0"/>
    <w:rsid w:val="00F03B28"/>
    <w:rsid w:val="00F03FE5"/>
    <w:rsid w:val="00F05A62"/>
    <w:rsid w:val="00F104FA"/>
    <w:rsid w:val="00F11717"/>
    <w:rsid w:val="00F12949"/>
    <w:rsid w:val="00F12F19"/>
    <w:rsid w:val="00F13D6B"/>
    <w:rsid w:val="00F15226"/>
    <w:rsid w:val="00F21DBA"/>
    <w:rsid w:val="00F2316A"/>
    <w:rsid w:val="00F2413C"/>
    <w:rsid w:val="00F260E7"/>
    <w:rsid w:val="00F270C7"/>
    <w:rsid w:val="00F27EAA"/>
    <w:rsid w:val="00F3086D"/>
    <w:rsid w:val="00F31C17"/>
    <w:rsid w:val="00F321F4"/>
    <w:rsid w:val="00F325F9"/>
    <w:rsid w:val="00F33349"/>
    <w:rsid w:val="00F33CE5"/>
    <w:rsid w:val="00F35501"/>
    <w:rsid w:val="00F35542"/>
    <w:rsid w:val="00F35DF5"/>
    <w:rsid w:val="00F37457"/>
    <w:rsid w:val="00F401BC"/>
    <w:rsid w:val="00F40BDC"/>
    <w:rsid w:val="00F419B2"/>
    <w:rsid w:val="00F42C58"/>
    <w:rsid w:val="00F439D1"/>
    <w:rsid w:val="00F4471C"/>
    <w:rsid w:val="00F44D23"/>
    <w:rsid w:val="00F45381"/>
    <w:rsid w:val="00F45BC6"/>
    <w:rsid w:val="00F45D86"/>
    <w:rsid w:val="00F47E2F"/>
    <w:rsid w:val="00F51320"/>
    <w:rsid w:val="00F5167F"/>
    <w:rsid w:val="00F51B2D"/>
    <w:rsid w:val="00F51D9F"/>
    <w:rsid w:val="00F54C79"/>
    <w:rsid w:val="00F54CB1"/>
    <w:rsid w:val="00F55059"/>
    <w:rsid w:val="00F57089"/>
    <w:rsid w:val="00F57FEA"/>
    <w:rsid w:val="00F61D97"/>
    <w:rsid w:val="00F63D8B"/>
    <w:rsid w:val="00F66806"/>
    <w:rsid w:val="00F67860"/>
    <w:rsid w:val="00F710D3"/>
    <w:rsid w:val="00F722CA"/>
    <w:rsid w:val="00F72889"/>
    <w:rsid w:val="00F73362"/>
    <w:rsid w:val="00F73783"/>
    <w:rsid w:val="00F80BCB"/>
    <w:rsid w:val="00F82221"/>
    <w:rsid w:val="00F8233B"/>
    <w:rsid w:val="00F848CF"/>
    <w:rsid w:val="00F87218"/>
    <w:rsid w:val="00F87A09"/>
    <w:rsid w:val="00F90212"/>
    <w:rsid w:val="00F9106C"/>
    <w:rsid w:val="00F91652"/>
    <w:rsid w:val="00F91673"/>
    <w:rsid w:val="00F94CD5"/>
    <w:rsid w:val="00F95D51"/>
    <w:rsid w:val="00F962E9"/>
    <w:rsid w:val="00F978C0"/>
    <w:rsid w:val="00F978D1"/>
    <w:rsid w:val="00F97C90"/>
    <w:rsid w:val="00FA03A5"/>
    <w:rsid w:val="00FA05F7"/>
    <w:rsid w:val="00FA0EBB"/>
    <w:rsid w:val="00FA2D8C"/>
    <w:rsid w:val="00FA6D5B"/>
    <w:rsid w:val="00FB1566"/>
    <w:rsid w:val="00FB266B"/>
    <w:rsid w:val="00FB28CD"/>
    <w:rsid w:val="00FB3277"/>
    <w:rsid w:val="00FB3313"/>
    <w:rsid w:val="00FB3367"/>
    <w:rsid w:val="00FB3C14"/>
    <w:rsid w:val="00FB3D8F"/>
    <w:rsid w:val="00FB42A3"/>
    <w:rsid w:val="00FB524B"/>
    <w:rsid w:val="00FB5594"/>
    <w:rsid w:val="00FB5B8E"/>
    <w:rsid w:val="00FB6618"/>
    <w:rsid w:val="00FB6F97"/>
    <w:rsid w:val="00FC012F"/>
    <w:rsid w:val="00FC02BD"/>
    <w:rsid w:val="00FC0661"/>
    <w:rsid w:val="00FC0B52"/>
    <w:rsid w:val="00FC106B"/>
    <w:rsid w:val="00FC15A8"/>
    <w:rsid w:val="00FC1C3F"/>
    <w:rsid w:val="00FC22AB"/>
    <w:rsid w:val="00FC2D08"/>
    <w:rsid w:val="00FC387E"/>
    <w:rsid w:val="00FC4D5E"/>
    <w:rsid w:val="00FC7369"/>
    <w:rsid w:val="00FD01F9"/>
    <w:rsid w:val="00FD0381"/>
    <w:rsid w:val="00FD0760"/>
    <w:rsid w:val="00FD0932"/>
    <w:rsid w:val="00FD0F75"/>
    <w:rsid w:val="00FD17AF"/>
    <w:rsid w:val="00FD1F52"/>
    <w:rsid w:val="00FD25F9"/>
    <w:rsid w:val="00FD3B52"/>
    <w:rsid w:val="00FD4509"/>
    <w:rsid w:val="00FD49DD"/>
    <w:rsid w:val="00FD4D03"/>
    <w:rsid w:val="00FD76CF"/>
    <w:rsid w:val="00FD7A5C"/>
    <w:rsid w:val="00FE0D06"/>
    <w:rsid w:val="00FE18E9"/>
    <w:rsid w:val="00FE20D3"/>
    <w:rsid w:val="00FE258C"/>
    <w:rsid w:val="00FE2965"/>
    <w:rsid w:val="00FE3FF1"/>
    <w:rsid w:val="00FE5C7B"/>
    <w:rsid w:val="00FE6297"/>
    <w:rsid w:val="00FE6D04"/>
    <w:rsid w:val="00FE7D14"/>
    <w:rsid w:val="00FF05A7"/>
    <w:rsid w:val="00FF08C7"/>
    <w:rsid w:val="00FF0C40"/>
    <w:rsid w:val="00FF1AD2"/>
    <w:rsid w:val="00FF201E"/>
    <w:rsid w:val="00FF259B"/>
    <w:rsid w:val="00FF2CAD"/>
    <w:rsid w:val="00FF5F36"/>
    <w:rsid w:val="00FF670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5DC3F33F"/>
  <w15:docId w15:val="{AF31259A-A43B-4B78-A8BD-778DB780D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109B"/>
    <w:pPr>
      <w:spacing w:before="120" w:after="120"/>
    </w:pPr>
    <w:rPr>
      <w:rFonts w:asciiTheme="minorHAnsi" w:hAnsiTheme="minorHAnsi"/>
    </w:rPr>
  </w:style>
  <w:style w:type="paragraph" w:styleId="Heading1">
    <w:name w:val="heading 1"/>
    <w:basedOn w:val="Normal"/>
    <w:next w:val="Normal"/>
    <w:link w:val="Heading1Char"/>
    <w:uiPriority w:val="9"/>
    <w:qFormat/>
    <w:rsid w:val="00805371"/>
    <w:pPr>
      <w:keepNext/>
      <w:pageBreakBefore/>
      <w:spacing w:before="360" w:after="480"/>
      <w:outlineLvl w:val="0"/>
    </w:pPr>
    <w:rPr>
      <w:rFonts w:asciiTheme="majorHAnsi" w:hAnsiTheme="majorHAnsi"/>
      <w:b/>
      <w:color w:val="D7153A"/>
      <w:sz w:val="80"/>
      <w:szCs w:val="28"/>
      <w:lang w:eastAsia="en-US"/>
    </w:rPr>
  </w:style>
  <w:style w:type="paragraph" w:styleId="Heading2">
    <w:name w:val="heading 2"/>
    <w:basedOn w:val="Normal"/>
    <w:next w:val="Normal"/>
    <w:link w:val="Heading2Char"/>
    <w:qFormat/>
    <w:rsid w:val="00805371"/>
    <w:pPr>
      <w:keepNext/>
      <w:keepLines/>
      <w:spacing w:before="240" w:after="240"/>
      <w:outlineLvl w:val="1"/>
    </w:pPr>
    <w:rPr>
      <w:rFonts w:asciiTheme="majorHAnsi" w:eastAsiaTheme="majorEastAsia" w:hAnsiTheme="majorHAnsi" w:cstheme="majorBidi"/>
      <w:b/>
      <w:bCs/>
      <w:color w:val="002664"/>
      <w:sz w:val="52"/>
      <w:szCs w:val="26"/>
    </w:rPr>
  </w:style>
  <w:style w:type="paragraph" w:styleId="Heading3">
    <w:name w:val="heading 3"/>
    <w:basedOn w:val="Normal"/>
    <w:next w:val="Normal"/>
    <w:link w:val="Heading3Char"/>
    <w:qFormat/>
    <w:rsid w:val="00FD0381"/>
    <w:pPr>
      <w:keepNext/>
      <w:keepLines/>
      <w:spacing w:before="200"/>
      <w:outlineLvl w:val="2"/>
    </w:pPr>
    <w:rPr>
      <w:rFonts w:asciiTheme="majorHAnsi" w:eastAsiaTheme="majorEastAsia" w:hAnsiTheme="majorHAnsi" w:cstheme="majorBidi"/>
      <w:b/>
      <w:bCs/>
    </w:rPr>
  </w:style>
  <w:style w:type="paragraph" w:styleId="Heading4">
    <w:name w:val="heading 4"/>
    <w:basedOn w:val="Normal"/>
    <w:next w:val="Normal"/>
    <w:link w:val="Heading4Char"/>
    <w:qFormat/>
    <w:rsid w:val="009F4292"/>
    <w:pPr>
      <w:keepNext/>
      <w:spacing w:before="200"/>
      <w:contextualSpacing/>
      <w:outlineLvl w:val="3"/>
    </w:pPr>
    <w:rPr>
      <w:b/>
      <w:bCs/>
      <w:color w:val="4F4F4F" w:themeColor="accent6"/>
      <w:szCs w:val="28"/>
    </w:rPr>
  </w:style>
  <w:style w:type="paragraph" w:styleId="Heading9">
    <w:name w:val="heading 9"/>
    <w:next w:val="Normal"/>
    <w:semiHidden/>
    <w:rsid w:val="00E63C68"/>
    <w:pPr>
      <w:keepNext/>
      <w:keepLines/>
      <w:numPr>
        <w:ilvl w:val="12"/>
      </w:numPr>
      <w:spacing w:after="240"/>
      <w:jc w:val="center"/>
      <w:outlineLvl w:val="8"/>
    </w:pPr>
    <w:rPr>
      <w:rFonts w:ascii="Arial Bold" w:hAnsi="Arial Bold"/>
      <w:b/>
      <w:color w:val="003E7E"/>
      <w:kern w:val="22"/>
      <w:sz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05371"/>
    <w:rPr>
      <w:rFonts w:asciiTheme="majorHAnsi" w:eastAsiaTheme="majorEastAsia" w:hAnsiTheme="majorHAnsi" w:cstheme="majorBidi"/>
      <w:b/>
      <w:bCs/>
      <w:color w:val="002664"/>
      <w:sz w:val="52"/>
      <w:szCs w:val="26"/>
    </w:rPr>
  </w:style>
  <w:style w:type="paragraph" w:customStyle="1" w:styleId="Listnumbered">
    <w:name w:val="List numbered"/>
    <w:basedOn w:val="Normal"/>
    <w:qFormat/>
    <w:rsid w:val="000A49F7"/>
    <w:pPr>
      <w:keepNext/>
      <w:numPr>
        <w:numId w:val="5"/>
      </w:numPr>
      <w:spacing w:before="60"/>
    </w:pPr>
    <w:rPr>
      <w:szCs w:val="20"/>
      <w:lang w:val="en-US"/>
    </w:rPr>
  </w:style>
  <w:style w:type="paragraph" w:styleId="Subtitle">
    <w:name w:val="Subtitle"/>
    <w:basedOn w:val="Normal"/>
    <w:link w:val="SubtitleChar"/>
    <w:rsid w:val="007627D5"/>
    <w:pPr>
      <w:contextualSpacing/>
    </w:pPr>
    <w:rPr>
      <w:color w:val="4F4F4F" w:themeColor="accent6"/>
      <w:sz w:val="28"/>
      <w:szCs w:val="28"/>
    </w:rPr>
  </w:style>
  <w:style w:type="character" w:customStyle="1" w:styleId="SubtitleChar">
    <w:name w:val="Subtitle Char"/>
    <w:basedOn w:val="DefaultParagraphFont"/>
    <w:link w:val="Subtitle"/>
    <w:rsid w:val="007627D5"/>
    <w:rPr>
      <w:rFonts w:asciiTheme="minorHAnsi" w:hAnsiTheme="minorHAnsi"/>
      <w:color w:val="4F4F4F" w:themeColor="accent6"/>
      <w:sz w:val="28"/>
      <w:szCs w:val="28"/>
    </w:rPr>
  </w:style>
  <w:style w:type="paragraph" w:customStyle="1" w:styleId="Versiondate">
    <w:name w:val="Version date"/>
    <w:rsid w:val="003C2586"/>
    <w:rPr>
      <w:rFonts w:ascii="Arial" w:hAnsi="Arial" w:cs="Arial"/>
      <w:color w:val="4F4F4F" w:themeColor="accent6"/>
      <w:sz w:val="22"/>
      <w:szCs w:val="22"/>
      <w:lang w:eastAsia="en-US"/>
    </w:rPr>
  </w:style>
  <w:style w:type="paragraph" w:styleId="Title">
    <w:name w:val="Title"/>
    <w:basedOn w:val="Subtitle"/>
    <w:link w:val="TitleChar"/>
    <w:uiPriority w:val="10"/>
    <w:qFormat/>
    <w:rsid w:val="003650E5"/>
    <w:rPr>
      <w:b/>
      <w:color w:val="D7153A"/>
      <w:sz w:val="96"/>
      <w:szCs w:val="64"/>
    </w:rPr>
  </w:style>
  <w:style w:type="character" w:customStyle="1" w:styleId="TitleChar">
    <w:name w:val="Title Char"/>
    <w:basedOn w:val="DefaultParagraphFont"/>
    <w:link w:val="Title"/>
    <w:uiPriority w:val="10"/>
    <w:rsid w:val="003650E5"/>
    <w:rPr>
      <w:rFonts w:asciiTheme="minorHAnsi" w:hAnsiTheme="minorHAnsi"/>
      <w:b/>
      <w:color w:val="D7153A"/>
      <w:sz w:val="96"/>
      <w:szCs w:val="64"/>
    </w:rPr>
  </w:style>
  <w:style w:type="paragraph" w:styleId="TOC2">
    <w:name w:val="toc 2"/>
    <w:basedOn w:val="Normal"/>
    <w:next w:val="Normal"/>
    <w:autoRedefine/>
    <w:uiPriority w:val="39"/>
    <w:rsid w:val="00715E2E"/>
    <w:pPr>
      <w:tabs>
        <w:tab w:val="right" w:pos="9016"/>
      </w:tabs>
      <w:spacing w:before="80"/>
      <w:ind w:left="216"/>
    </w:pPr>
    <w:rPr>
      <w:noProof/>
      <w:szCs w:val="20"/>
    </w:rPr>
  </w:style>
  <w:style w:type="paragraph" w:styleId="TOC1">
    <w:name w:val="toc 1"/>
    <w:basedOn w:val="Normal"/>
    <w:next w:val="Normal"/>
    <w:autoRedefine/>
    <w:uiPriority w:val="39"/>
    <w:rsid w:val="003C1995"/>
    <w:pPr>
      <w:tabs>
        <w:tab w:val="right" w:leader="underscore" w:pos="9016"/>
      </w:tabs>
      <w:spacing w:line="320" w:lineRule="atLeast"/>
    </w:pPr>
    <w:rPr>
      <w:b/>
      <w:noProof/>
      <w:szCs w:val="20"/>
    </w:rPr>
  </w:style>
  <w:style w:type="paragraph" w:styleId="TOC3">
    <w:name w:val="toc 3"/>
    <w:basedOn w:val="Normal"/>
    <w:next w:val="Normal"/>
    <w:autoRedefine/>
    <w:uiPriority w:val="39"/>
    <w:rsid w:val="0096651C"/>
    <w:pPr>
      <w:tabs>
        <w:tab w:val="right" w:pos="9016"/>
      </w:tabs>
      <w:spacing w:before="60" w:line="240" w:lineRule="atLeast"/>
      <w:ind w:left="284"/>
    </w:pPr>
    <w:rPr>
      <w:noProof/>
      <w:szCs w:val="20"/>
    </w:rPr>
  </w:style>
  <w:style w:type="paragraph" w:customStyle="1" w:styleId="Exampletext-cross">
    <w:name w:val="Example text - cross"/>
    <w:basedOn w:val="Normal"/>
    <w:qFormat/>
    <w:rsid w:val="00C82E80"/>
    <w:pPr>
      <w:numPr>
        <w:numId w:val="1"/>
      </w:numPr>
      <w:spacing w:before="80"/>
    </w:pPr>
  </w:style>
  <w:style w:type="paragraph" w:styleId="Header">
    <w:name w:val="header"/>
    <w:basedOn w:val="Normal"/>
    <w:link w:val="HeaderChar"/>
    <w:uiPriority w:val="99"/>
    <w:rsid w:val="00CF2B7E"/>
    <w:pPr>
      <w:tabs>
        <w:tab w:val="center" w:pos="4153"/>
        <w:tab w:val="right" w:pos="8306"/>
      </w:tabs>
      <w:spacing w:before="0"/>
    </w:pPr>
    <w:rPr>
      <w:rFonts w:cstheme="minorHAnsi"/>
      <w:b/>
      <w:color w:val="808080" w:themeColor="background1" w:themeShade="80"/>
      <w:sz w:val="20"/>
      <w:szCs w:val="20"/>
    </w:rPr>
  </w:style>
  <w:style w:type="paragraph" w:styleId="TOC4">
    <w:name w:val="toc 4"/>
    <w:basedOn w:val="TOC3"/>
    <w:next w:val="Normal"/>
    <w:autoRedefine/>
    <w:semiHidden/>
    <w:rsid w:val="007603AA"/>
    <w:pPr>
      <w:ind w:left="2211"/>
    </w:pPr>
  </w:style>
  <w:style w:type="paragraph" w:customStyle="1" w:styleId="TableHeading">
    <w:name w:val="Table Heading"/>
    <w:basedOn w:val="Normal"/>
    <w:rsid w:val="008E2BDC"/>
    <w:pPr>
      <w:spacing w:before="80" w:after="80"/>
    </w:pPr>
    <w:rPr>
      <w:rFonts w:eastAsia="Arial Unicode MS"/>
      <w:b/>
      <w:sz w:val="20"/>
      <w:szCs w:val="20"/>
      <w:lang w:val="en-US"/>
    </w:rPr>
  </w:style>
  <w:style w:type="table" w:styleId="TableGrid">
    <w:name w:val="Table Grid"/>
    <w:basedOn w:val="TableNormal"/>
    <w:uiPriority w:val="39"/>
    <w:rsid w:val="00CF2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semiHidden/>
    <w:rsid w:val="007B0B0A"/>
    <w:pPr>
      <w:spacing w:before="0"/>
      <w:ind w:left="220" w:hanging="220"/>
    </w:pPr>
    <w:rPr>
      <w:sz w:val="20"/>
      <w:szCs w:val="18"/>
    </w:rPr>
  </w:style>
  <w:style w:type="paragraph" w:styleId="Index2">
    <w:name w:val="index 2"/>
    <w:basedOn w:val="Normal"/>
    <w:next w:val="Normal"/>
    <w:autoRedefine/>
    <w:uiPriority w:val="99"/>
    <w:semiHidden/>
    <w:rsid w:val="001224D8"/>
    <w:pPr>
      <w:spacing w:before="0"/>
      <w:ind w:left="440" w:hanging="220"/>
    </w:pPr>
    <w:rPr>
      <w:sz w:val="20"/>
      <w:szCs w:val="18"/>
    </w:rPr>
  </w:style>
  <w:style w:type="paragraph" w:styleId="Index5">
    <w:name w:val="index 5"/>
    <w:basedOn w:val="Normal"/>
    <w:next w:val="Normal"/>
    <w:autoRedefine/>
    <w:semiHidden/>
    <w:rsid w:val="00C46FF0"/>
    <w:pPr>
      <w:spacing w:before="0"/>
      <w:ind w:left="1100" w:hanging="220"/>
    </w:pPr>
    <w:rPr>
      <w:sz w:val="18"/>
      <w:szCs w:val="18"/>
    </w:rPr>
  </w:style>
  <w:style w:type="paragraph" w:styleId="Index6">
    <w:name w:val="index 6"/>
    <w:basedOn w:val="Normal"/>
    <w:next w:val="Normal"/>
    <w:autoRedefine/>
    <w:semiHidden/>
    <w:rsid w:val="00C46FF0"/>
    <w:pPr>
      <w:spacing w:before="0"/>
      <w:ind w:left="1320" w:hanging="220"/>
    </w:pPr>
    <w:rPr>
      <w:sz w:val="18"/>
      <w:szCs w:val="18"/>
    </w:rPr>
  </w:style>
  <w:style w:type="paragraph" w:styleId="Index7">
    <w:name w:val="index 7"/>
    <w:basedOn w:val="Normal"/>
    <w:next w:val="Normal"/>
    <w:autoRedefine/>
    <w:semiHidden/>
    <w:rsid w:val="00C46FF0"/>
    <w:pPr>
      <w:spacing w:before="0"/>
      <w:ind w:left="1540" w:hanging="220"/>
    </w:pPr>
    <w:rPr>
      <w:sz w:val="18"/>
      <w:szCs w:val="18"/>
    </w:rPr>
  </w:style>
  <w:style w:type="paragraph" w:styleId="Index8">
    <w:name w:val="index 8"/>
    <w:basedOn w:val="Normal"/>
    <w:next w:val="Normal"/>
    <w:autoRedefine/>
    <w:semiHidden/>
    <w:rsid w:val="00C46FF0"/>
    <w:pPr>
      <w:spacing w:before="0"/>
      <w:ind w:left="1760" w:hanging="220"/>
    </w:pPr>
    <w:rPr>
      <w:sz w:val="18"/>
      <w:szCs w:val="18"/>
    </w:rPr>
  </w:style>
  <w:style w:type="paragraph" w:styleId="Index9">
    <w:name w:val="index 9"/>
    <w:basedOn w:val="Normal"/>
    <w:next w:val="Normal"/>
    <w:autoRedefine/>
    <w:semiHidden/>
    <w:rsid w:val="00C46FF0"/>
    <w:pPr>
      <w:spacing w:before="0"/>
      <w:ind w:left="1980" w:hanging="220"/>
    </w:pPr>
    <w:rPr>
      <w:sz w:val="18"/>
      <w:szCs w:val="18"/>
    </w:rPr>
  </w:style>
  <w:style w:type="paragraph" w:styleId="IndexHeading">
    <w:name w:val="index heading"/>
    <w:basedOn w:val="Normal"/>
    <w:next w:val="Index1"/>
    <w:uiPriority w:val="99"/>
    <w:semiHidden/>
    <w:rsid w:val="00E81FEB"/>
    <w:pPr>
      <w:spacing w:before="240"/>
    </w:pPr>
    <w:rPr>
      <w:b/>
      <w:color w:val="003E7E"/>
      <w:sz w:val="28"/>
      <w:szCs w:val="26"/>
    </w:rPr>
  </w:style>
  <w:style w:type="paragraph" w:styleId="BalloonText">
    <w:name w:val="Balloon Text"/>
    <w:basedOn w:val="Normal"/>
    <w:link w:val="BalloonTextChar"/>
    <w:rsid w:val="00CF2B7E"/>
    <w:rPr>
      <w:rFonts w:ascii="Tahoma" w:hAnsi="Tahoma" w:cs="Tahoma"/>
      <w:sz w:val="16"/>
      <w:szCs w:val="16"/>
    </w:rPr>
  </w:style>
  <w:style w:type="character" w:customStyle="1" w:styleId="BalloonTextChar">
    <w:name w:val="Balloon Text Char"/>
    <w:basedOn w:val="DefaultParagraphFont"/>
    <w:link w:val="BalloonText"/>
    <w:rsid w:val="00CF2B7E"/>
    <w:rPr>
      <w:rFonts w:ascii="Tahoma" w:hAnsi="Tahoma" w:cs="Tahoma"/>
      <w:sz w:val="16"/>
      <w:szCs w:val="16"/>
    </w:rPr>
  </w:style>
  <w:style w:type="paragraph" w:customStyle="1" w:styleId="Crossreference">
    <w:name w:val="Cross reference"/>
    <w:qFormat/>
    <w:rsid w:val="00EA114E"/>
    <w:pPr>
      <w:numPr>
        <w:numId w:val="3"/>
      </w:numPr>
      <w:spacing w:before="120"/>
    </w:pPr>
    <w:rPr>
      <w:rFonts w:ascii="Arial" w:eastAsia="Calibri" w:hAnsi="Arial" w:cs="Arial"/>
      <w:iCs/>
      <w:color w:val="002664" w:themeColor="accent4"/>
      <w:sz w:val="22"/>
      <w:szCs w:val="20"/>
      <w:lang w:eastAsia="en-US"/>
    </w:rPr>
  </w:style>
  <w:style w:type="paragraph" w:styleId="Footer">
    <w:name w:val="footer"/>
    <w:basedOn w:val="Normal"/>
    <w:link w:val="FooterChar"/>
    <w:uiPriority w:val="99"/>
    <w:rsid w:val="00CF2B7E"/>
    <w:pPr>
      <w:pBdr>
        <w:top w:val="single" w:sz="4" w:space="6" w:color="auto"/>
      </w:pBdr>
      <w:spacing w:before="0"/>
    </w:pPr>
    <w:rPr>
      <w:rFonts w:ascii="Arial" w:hAnsi="Arial"/>
      <w:color w:val="BFBFBF" w:themeColor="background1" w:themeShade="BF"/>
      <w:sz w:val="20"/>
      <w:szCs w:val="20"/>
    </w:rPr>
  </w:style>
  <w:style w:type="character" w:customStyle="1" w:styleId="FooterChar">
    <w:name w:val="Footer Char"/>
    <w:link w:val="Footer"/>
    <w:uiPriority w:val="99"/>
    <w:rsid w:val="00CF2B7E"/>
    <w:rPr>
      <w:rFonts w:ascii="Arial" w:hAnsi="Arial"/>
      <w:color w:val="BFBFBF" w:themeColor="background1" w:themeShade="BF"/>
      <w:sz w:val="20"/>
      <w:szCs w:val="20"/>
    </w:rPr>
  </w:style>
  <w:style w:type="paragraph" w:customStyle="1" w:styleId="Exampletext-tick">
    <w:name w:val="Example text - tick"/>
    <w:basedOn w:val="Normal"/>
    <w:qFormat/>
    <w:rsid w:val="00EA114E"/>
    <w:pPr>
      <w:numPr>
        <w:numId w:val="2"/>
      </w:numPr>
      <w:spacing w:before="80"/>
      <w:ind w:left="738" w:hanging="284"/>
    </w:pPr>
  </w:style>
  <w:style w:type="paragraph" w:customStyle="1" w:styleId="Checklisttext">
    <w:name w:val="Checklist text"/>
    <w:qFormat/>
    <w:rsid w:val="00004B7C"/>
    <w:pPr>
      <w:numPr>
        <w:numId w:val="6"/>
      </w:numPr>
      <w:spacing w:before="120" w:after="120"/>
    </w:pPr>
    <w:rPr>
      <w:rFonts w:ascii="Arial" w:hAnsi="Arial" w:cs="Arial"/>
      <w:sz w:val="22"/>
      <w:szCs w:val="22"/>
      <w:lang w:eastAsia="en-US"/>
    </w:rPr>
  </w:style>
  <w:style w:type="paragraph" w:styleId="TOC5">
    <w:name w:val="toc 5"/>
    <w:basedOn w:val="Normal"/>
    <w:next w:val="Normal"/>
    <w:autoRedefine/>
    <w:semiHidden/>
    <w:rsid w:val="00262801"/>
    <w:pPr>
      <w:ind w:left="880"/>
    </w:pPr>
  </w:style>
  <w:style w:type="paragraph" w:styleId="TOC6">
    <w:name w:val="toc 6"/>
    <w:basedOn w:val="Normal"/>
    <w:next w:val="Normal"/>
    <w:autoRedefine/>
    <w:semiHidden/>
    <w:rsid w:val="00262801"/>
    <w:pPr>
      <w:ind w:left="1100"/>
    </w:pPr>
  </w:style>
  <w:style w:type="paragraph" w:styleId="TOC7">
    <w:name w:val="toc 7"/>
    <w:basedOn w:val="Normal"/>
    <w:next w:val="Normal"/>
    <w:autoRedefine/>
    <w:semiHidden/>
    <w:rsid w:val="00262801"/>
    <w:pPr>
      <w:ind w:left="1320"/>
    </w:pPr>
  </w:style>
  <w:style w:type="character" w:styleId="Hyperlink">
    <w:name w:val="Hyperlink"/>
    <w:uiPriority w:val="99"/>
    <w:rsid w:val="00CF2B7E"/>
    <w:rPr>
      <w:color w:val="auto"/>
      <w:u w:val="single"/>
    </w:rPr>
  </w:style>
  <w:style w:type="character" w:styleId="FollowedHyperlink">
    <w:name w:val="FollowedHyperlink"/>
    <w:basedOn w:val="DefaultParagraphFont"/>
    <w:rsid w:val="009420D5"/>
    <w:rPr>
      <w:color w:val="000000" w:themeColor="followedHyperlink"/>
      <w:u w:val="single"/>
    </w:rPr>
  </w:style>
  <w:style w:type="character" w:customStyle="1" w:styleId="Heading1Char">
    <w:name w:val="Heading 1 Char"/>
    <w:basedOn w:val="DefaultParagraphFont"/>
    <w:link w:val="Heading1"/>
    <w:uiPriority w:val="9"/>
    <w:rsid w:val="00805371"/>
    <w:rPr>
      <w:rFonts w:asciiTheme="majorHAnsi" w:hAnsiTheme="majorHAnsi"/>
      <w:b/>
      <w:color w:val="D7153A"/>
      <w:sz w:val="80"/>
      <w:szCs w:val="28"/>
      <w:lang w:eastAsia="en-US"/>
    </w:rPr>
  </w:style>
  <w:style w:type="character" w:customStyle="1" w:styleId="Heading3Char">
    <w:name w:val="Heading 3 Char"/>
    <w:basedOn w:val="DefaultParagraphFont"/>
    <w:link w:val="Heading3"/>
    <w:rsid w:val="00FD0381"/>
    <w:rPr>
      <w:rFonts w:asciiTheme="majorHAnsi" w:eastAsiaTheme="majorEastAsia" w:hAnsiTheme="majorHAnsi" w:cstheme="majorBidi"/>
      <w:b/>
      <w:bCs/>
      <w:sz w:val="22"/>
    </w:rPr>
  </w:style>
  <w:style w:type="character" w:customStyle="1" w:styleId="Heading4Char">
    <w:name w:val="Heading 4 Char"/>
    <w:basedOn w:val="DefaultParagraphFont"/>
    <w:link w:val="Heading4"/>
    <w:rsid w:val="009F4292"/>
    <w:rPr>
      <w:rFonts w:asciiTheme="minorHAnsi" w:hAnsiTheme="minorHAnsi"/>
      <w:b/>
      <w:bCs/>
      <w:color w:val="4F4F4F" w:themeColor="accent6"/>
      <w:sz w:val="22"/>
      <w:szCs w:val="28"/>
    </w:rPr>
  </w:style>
  <w:style w:type="paragraph" w:styleId="Revision">
    <w:name w:val="Revision"/>
    <w:hidden/>
    <w:uiPriority w:val="99"/>
    <w:semiHidden/>
    <w:rsid w:val="00BA2E5A"/>
    <w:rPr>
      <w:rFonts w:ascii="Arial" w:hAnsi="Arial" w:cs="Arial"/>
      <w:sz w:val="22"/>
      <w:szCs w:val="22"/>
      <w:lang w:eastAsia="en-US"/>
    </w:rPr>
  </w:style>
  <w:style w:type="paragraph" w:customStyle="1" w:styleId="Pulloutboxtext">
    <w:name w:val="Pullout box text"/>
    <w:basedOn w:val="Normal"/>
    <w:link w:val="PulloutboxtextChar"/>
    <w:qFormat/>
    <w:rsid w:val="00123DC1"/>
    <w:pPr>
      <w:keepLines/>
      <w:pBdr>
        <w:top w:val="single" w:sz="2" w:space="4" w:color="D7153A" w:themeColor="accent5"/>
        <w:left w:val="single" w:sz="2" w:space="4" w:color="D7153A" w:themeColor="accent5"/>
        <w:bottom w:val="single" w:sz="2" w:space="4" w:color="D7153A" w:themeColor="accent5"/>
        <w:right w:val="single" w:sz="2" w:space="4" w:color="D7153A" w:themeColor="accent5"/>
      </w:pBdr>
      <w:spacing w:line="220" w:lineRule="atLeast"/>
    </w:pPr>
    <w:rPr>
      <w:szCs w:val="20"/>
    </w:rPr>
  </w:style>
  <w:style w:type="character" w:customStyle="1" w:styleId="PulloutboxtextChar">
    <w:name w:val="Pullout box text Char"/>
    <w:basedOn w:val="DefaultParagraphFont"/>
    <w:link w:val="Pulloutboxtext"/>
    <w:rsid w:val="00123DC1"/>
    <w:rPr>
      <w:rFonts w:ascii="Arial" w:hAnsi="Arial" w:cs="Arial"/>
      <w:sz w:val="20"/>
      <w:szCs w:val="20"/>
      <w:lang w:eastAsia="en-US"/>
    </w:rPr>
  </w:style>
  <w:style w:type="paragraph" w:styleId="TOCHeading">
    <w:name w:val="TOC Heading"/>
    <w:basedOn w:val="Heading1"/>
    <w:next w:val="Normal"/>
    <w:uiPriority w:val="39"/>
    <w:qFormat/>
    <w:rsid w:val="00567EA6"/>
    <w:pPr>
      <w:keepLines/>
      <w:spacing w:before="0"/>
      <w:outlineLvl w:val="9"/>
    </w:pPr>
    <w:rPr>
      <w:rFonts w:eastAsiaTheme="majorEastAsia" w:cstheme="majorBidi"/>
      <w:lang w:val="en-US" w:eastAsia="ja-JP"/>
    </w:rPr>
  </w:style>
  <w:style w:type="table" w:customStyle="1" w:styleId="DPCtable">
    <w:name w:val="DPC table"/>
    <w:basedOn w:val="TableNormal"/>
    <w:uiPriority w:val="99"/>
    <w:rsid w:val="00EC3504"/>
    <w:rPr>
      <w:rFonts w:asciiTheme="minorHAnsi" w:hAnsiTheme="minorHAnsi"/>
      <w:sz w:val="20"/>
      <w:szCs w:val="20"/>
    </w:rPr>
    <w:tblPr>
      <w:tblBorders>
        <w:bottom w:val="single" w:sz="4" w:space="0" w:color="BFBFBF" w:themeColor="background1" w:themeShade="BF"/>
        <w:insideH w:val="single" w:sz="4" w:space="0" w:color="BFBFBF" w:themeColor="background1" w:themeShade="BF"/>
      </w:tblBorders>
      <w:tblCellMar>
        <w:top w:w="113" w:type="dxa"/>
        <w:left w:w="0" w:type="dxa"/>
        <w:bottom w:w="113" w:type="dxa"/>
        <w:right w:w="85" w:type="dxa"/>
      </w:tblCellMar>
    </w:tblPr>
    <w:tblStylePr w:type="firstRow">
      <w:rPr>
        <w:b/>
        <w:color w:val="0A7CB9" w:themeColor="accent1"/>
      </w:rPr>
      <w:tblPr/>
      <w:trPr>
        <w:tblHeader/>
      </w:trPr>
    </w:tblStylePr>
  </w:style>
  <w:style w:type="character" w:customStyle="1" w:styleId="HeaderChar">
    <w:name w:val="Header Char"/>
    <w:basedOn w:val="DefaultParagraphFont"/>
    <w:link w:val="Header"/>
    <w:uiPriority w:val="99"/>
    <w:rsid w:val="00CF2B7E"/>
    <w:rPr>
      <w:rFonts w:asciiTheme="minorHAnsi" w:hAnsiTheme="minorHAnsi" w:cstheme="minorHAnsi"/>
      <w:b/>
      <w:color w:val="808080" w:themeColor="background1" w:themeShade="80"/>
      <w:sz w:val="20"/>
      <w:szCs w:val="20"/>
    </w:rPr>
  </w:style>
  <w:style w:type="paragraph" w:styleId="ListBullet">
    <w:name w:val="List Bullet"/>
    <w:basedOn w:val="Normal"/>
    <w:qFormat/>
    <w:rsid w:val="000A49F7"/>
    <w:pPr>
      <w:numPr>
        <w:numId w:val="4"/>
      </w:numPr>
      <w:spacing w:before="60"/>
      <w:ind w:left="357" w:hanging="357"/>
    </w:pPr>
  </w:style>
  <w:style w:type="character" w:styleId="PlaceholderText">
    <w:name w:val="Placeholder Text"/>
    <w:basedOn w:val="DefaultParagraphFont"/>
    <w:uiPriority w:val="99"/>
    <w:semiHidden/>
    <w:rsid w:val="00CF2B7E"/>
    <w:rPr>
      <w:color w:val="808080"/>
    </w:rPr>
  </w:style>
  <w:style w:type="paragraph" w:customStyle="1" w:styleId="Tabletext">
    <w:name w:val="Table text"/>
    <w:basedOn w:val="Normal"/>
    <w:qFormat/>
    <w:rsid w:val="00EA114E"/>
    <w:pPr>
      <w:spacing w:before="0"/>
    </w:pPr>
    <w:rPr>
      <w:rFonts w:ascii="Arial" w:hAnsi="Arial"/>
      <w:szCs w:val="20"/>
      <w:lang w:eastAsia="en-US"/>
    </w:rPr>
  </w:style>
  <w:style w:type="paragraph" w:styleId="BodyText">
    <w:name w:val="Body Text"/>
    <w:basedOn w:val="Normal"/>
    <w:link w:val="BodyTextChar"/>
    <w:rsid w:val="00B96783"/>
    <w:pPr>
      <w:spacing w:before="160" w:line="260" w:lineRule="atLeast"/>
    </w:pPr>
    <w:rPr>
      <w:rFonts w:ascii="Arial" w:hAnsi="Arial" w:cs="Arial"/>
      <w:szCs w:val="22"/>
      <w:lang w:eastAsia="en-US"/>
    </w:rPr>
  </w:style>
  <w:style w:type="character" w:customStyle="1" w:styleId="BodyTextChar">
    <w:name w:val="Body Text Char"/>
    <w:basedOn w:val="DefaultParagraphFont"/>
    <w:link w:val="BodyText"/>
    <w:rsid w:val="00B96783"/>
    <w:rPr>
      <w:rFonts w:ascii="Arial" w:hAnsi="Arial" w:cs="Arial"/>
      <w:sz w:val="22"/>
      <w:szCs w:val="22"/>
      <w:lang w:eastAsia="en-US"/>
    </w:rPr>
  </w:style>
  <w:style w:type="paragraph" w:styleId="ListParagraph">
    <w:name w:val="List Paragraph"/>
    <w:basedOn w:val="Normal"/>
    <w:uiPriority w:val="34"/>
    <w:qFormat/>
    <w:rsid w:val="00B96783"/>
    <w:pPr>
      <w:spacing w:before="160" w:line="260" w:lineRule="atLeast"/>
      <w:ind w:left="720"/>
      <w:contextualSpacing/>
    </w:pPr>
    <w:rPr>
      <w:rFonts w:ascii="Arial" w:hAnsi="Arial" w:cs="Arial"/>
      <w:szCs w:val="22"/>
      <w:lang w:eastAsia="en-US"/>
    </w:rPr>
  </w:style>
  <w:style w:type="character" w:styleId="Emphasis">
    <w:name w:val="Emphasis"/>
    <w:basedOn w:val="DefaultParagraphFont"/>
    <w:qFormat/>
    <w:rsid w:val="00B96783"/>
    <w:rPr>
      <w:i/>
      <w:iCs/>
    </w:rPr>
  </w:style>
  <w:style w:type="paragraph" w:customStyle="1" w:styleId="WWSHeading4">
    <w:name w:val="*WWS Heading 4"/>
    <w:next w:val="Normal"/>
    <w:link w:val="WWSHeading4Char"/>
    <w:qFormat/>
    <w:rsid w:val="00E63E47"/>
    <w:pPr>
      <w:spacing w:before="240" w:line="300" w:lineRule="exact"/>
    </w:pPr>
    <w:rPr>
      <w:rFonts w:ascii="Franklin Gothic Medium" w:eastAsiaTheme="minorEastAsia" w:hAnsi="Franklin Gothic Medium" w:cstheme="minorBidi"/>
      <w:color w:val="000000" w:themeColor="text1"/>
      <w:spacing w:val="10"/>
      <w:szCs w:val="2"/>
    </w:rPr>
  </w:style>
  <w:style w:type="character" w:customStyle="1" w:styleId="WWSHeading4Char">
    <w:name w:val="*WWS Heading 4 Char"/>
    <w:basedOn w:val="DefaultParagraphFont"/>
    <w:link w:val="WWSHeading4"/>
    <w:rsid w:val="00E63E47"/>
    <w:rPr>
      <w:rFonts w:ascii="Franklin Gothic Medium" w:eastAsiaTheme="minorEastAsia" w:hAnsi="Franklin Gothic Medium" w:cstheme="minorBidi"/>
      <w:color w:val="000000" w:themeColor="text1"/>
      <w:spacing w:val="10"/>
      <w:szCs w:val="2"/>
    </w:rPr>
  </w:style>
  <w:style w:type="paragraph" w:customStyle="1" w:styleId="WWSList-bullet1">
    <w:name w:val="*WWS List - bullet 1"/>
    <w:link w:val="WWSList-bullet1Char"/>
    <w:qFormat/>
    <w:rsid w:val="00E63E47"/>
    <w:pPr>
      <w:numPr>
        <w:numId w:val="7"/>
      </w:numPr>
      <w:spacing w:before="120" w:after="120" w:line="300" w:lineRule="exact"/>
    </w:pPr>
    <w:rPr>
      <w:rFonts w:ascii="Franklin Gothic Book" w:eastAsiaTheme="minorEastAsia" w:hAnsi="Franklin Gothic Book" w:cstheme="minorBidi"/>
      <w:color w:val="666868"/>
    </w:rPr>
  </w:style>
  <w:style w:type="character" w:customStyle="1" w:styleId="WWSList-bullet1Char">
    <w:name w:val="*WWS List - bullet 1 Char"/>
    <w:basedOn w:val="DefaultParagraphFont"/>
    <w:link w:val="WWSList-bullet1"/>
    <w:rsid w:val="00E63E47"/>
    <w:rPr>
      <w:rFonts w:ascii="Franklin Gothic Book" w:eastAsiaTheme="minorEastAsia" w:hAnsi="Franklin Gothic Book" w:cstheme="minorBidi"/>
      <w:color w:val="666868"/>
    </w:rPr>
  </w:style>
  <w:style w:type="paragraph" w:customStyle="1" w:styleId="WWSTable-heading2">
    <w:name w:val="*WWS Table - heading 2"/>
    <w:autoRedefine/>
    <w:qFormat/>
    <w:rsid w:val="00E63E47"/>
    <w:pPr>
      <w:keepLines/>
      <w:spacing w:before="40" w:after="40"/>
      <w:ind w:left="-214"/>
    </w:pPr>
    <w:rPr>
      <w:rFonts w:asciiTheme="majorHAnsi" w:eastAsiaTheme="minorHAnsi" w:hAnsiTheme="majorHAnsi" w:cstheme="minorBidi"/>
      <w:noProof/>
      <w:color w:val="595959"/>
      <w:sz w:val="20"/>
      <w:szCs w:val="20"/>
      <w:lang w:val="en-US" w:eastAsia="en-US"/>
    </w:rPr>
  </w:style>
  <w:style w:type="paragraph" w:customStyle="1" w:styleId="WWSTable-text">
    <w:name w:val="*WWS Table - text"/>
    <w:link w:val="WWSTable-textChar"/>
    <w:qFormat/>
    <w:rsid w:val="00E63E47"/>
    <w:pPr>
      <w:spacing w:line="260" w:lineRule="exact"/>
    </w:pPr>
    <w:rPr>
      <w:rFonts w:ascii="Franklin Gothic Book" w:eastAsiaTheme="minorEastAsia" w:hAnsi="Franklin Gothic Book"/>
      <w:color w:val="666868"/>
      <w:sz w:val="20"/>
      <w:szCs w:val="22"/>
    </w:rPr>
  </w:style>
  <w:style w:type="character" w:customStyle="1" w:styleId="WWSTable-textChar">
    <w:name w:val="*WWS Table - text Char"/>
    <w:link w:val="WWSTable-text"/>
    <w:rsid w:val="00E63E47"/>
    <w:rPr>
      <w:rFonts w:ascii="Franklin Gothic Book" w:eastAsiaTheme="minorEastAsia" w:hAnsi="Franklin Gothic Book"/>
      <w:color w:val="666868"/>
      <w:sz w:val="20"/>
      <w:szCs w:val="22"/>
    </w:rPr>
  </w:style>
  <w:style w:type="table" w:customStyle="1" w:styleId="WWSStandardTable11">
    <w:name w:val="*WWS Standard Table11"/>
    <w:basedOn w:val="TableNormal"/>
    <w:uiPriority w:val="99"/>
    <w:rsid w:val="00E63E47"/>
    <w:pPr>
      <w:keepLines/>
    </w:pPr>
    <w:rPr>
      <w:rFonts w:ascii="Franklin Gothic Book" w:eastAsiaTheme="minorHAnsi" w:hAnsi="Franklin Gothic Book" w:cstheme="minorBidi"/>
      <w:color w:val="000000" w:themeColor="text1"/>
      <w:sz w:val="22"/>
      <w:szCs w:val="22"/>
      <w:lang w:val="en-US" w:eastAsia="en-US"/>
    </w:rPr>
    <w:tblPr>
      <w:tblBorders>
        <w:bottom w:val="single" w:sz="6" w:space="0" w:color="C51871"/>
        <w:insideH w:val="single" w:sz="6" w:space="0" w:color="C51871"/>
        <w:insideV w:val="single" w:sz="6" w:space="0" w:color="C51871"/>
      </w:tblBorders>
      <w:tblCellMar>
        <w:top w:w="108" w:type="dxa"/>
        <w:bottom w:w="108" w:type="dxa"/>
      </w:tblCellMar>
    </w:tblPr>
    <w:trPr>
      <w:cantSplit/>
    </w:trPr>
    <w:tblStylePr w:type="firstRow">
      <w:rPr>
        <w:rFonts w:ascii="Franklin Gothic Book" w:hAnsi="Franklin Gothic Book"/>
        <w:b w:val="0"/>
        <w:bCs/>
        <w:i w:val="0"/>
        <w:iCs w:val="0"/>
        <w:color w:val="4C387B"/>
        <w:spacing w:val="0"/>
        <w:sz w:val="24"/>
        <w:szCs w:val="24"/>
      </w:rPr>
    </w:tblStylePr>
  </w:style>
  <w:style w:type="table" w:customStyle="1" w:styleId="WWSStandardTable">
    <w:name w:val="*WWS Standard Table"/>
    <w:basedOn w:val="TableNormal"/>
    <w:link w:val="WWSStandardTabletext"/>
    <w:uiPriority w:val="99"/>
    <w:rsid w:val="00E63E47"/>
    <w:pPr>
      <w:keepLines/>
    </w:pPr>
    <w:rPr>
      <w:rFonts w:ascii="Franklin Gothic Book" w:eastAsiaTheme="minorHAnsi" w:hAnsi="Franklin Gothic Book" w:cstheme="minorBidi"/>
      <w:color w:val="000000" w:themeColor="text1"/>
      <w:sz w:val="22"/>
      <w:szCs w:val="22"/>
      <w:lang w:val="en-US" w:eastAsia="en-US"/>
    </w:rPr>
    <w:tblPr>
      <w:tblBorders>
        <w:bottom w:val="single" w:sz="6" w:space="0" w:color="C51871"/>
        <w:insideH w:val="single" w:sz="6" w:space="0" w:color="C51871"/>
        <w:insideV w:val="single" w:sz="6" w:space="0" w:color="C51871"/>
      </w:tblBorders>
      <w:tblCellMar>
        <w:top w:w="108" w:type="dxa"/>
        <w:bottom w:w="108" w:type="dxa"/>
      </w:tblCellMar>
    </w:tblPr>
    <w:trPr>
      <w:cantSplit/>
    </w:trPr>
    <w:tblStylePr w:type="firstRow">
      <w:rPr>
        <w:rFonts w:ascii="Franklin Gothic Book" w:hAnsi="Franklin Gothic Book"/>
        <w:b w:val="0"/>
        <w:bCs/>
        <w:i w:val="0"/>
        <w:iCs w:val="0"/>
        <w:color w:val="4C387B"/>
        <w:spacing w:val="0"/>
        <w:sz w:val="24"/>
        <w:szCs w:val="24"/>
      </w:rPr>
    </w:tblStylePr>
  </w:style>
  <w:style w:type="paragraph" w:customStyle="1" w:styleId="WWSStandardTabletext">
    <w:name w:val="*WWS Standard Table text"/>
    <w:basedOn w:val="Normal"/>
    <w:link w:val="WWSStandardTable"/>
    <w:uiPriority w:val="99"/>
    <w:rsid w:val="00E63E47"/>
    <w:pPr>
      <w:keepLines/>
      <w:spacing w:before="0" w:line="260" w:lineRule="exact"/>
    </w:pPr>
    <w:rPr>
      <w:rFonts w:ascii="Franklin Gothic Book" w:eastAsiaTheme="minorEastAsia" w:hAnsi="Franklin Gothic Book"/>
      <w:color w:val="666868"/>
      <w:sz w:val="20"/>
    </w:rPr>
  </w:style>
  <w:style w:type="paragraph" w:customStyle="1" w:styleId="Bodytextnumbered">
    <w:name w:val="Body text numbered"/>
    <w:basedOn w:val="Heading1"/>
    <w:qFormat/>
    <w:rsid w:val="00D90D9B"/>
    <w:pPr>
      <w:keepNext w:val="0"/>
      <w:tabs>
        <w:tab w:val="num" w:pos="454"/>
      </w:tabs>
      <w:spacing w:before="200" w:after="0" w:line="320" w:lineRule="atLeast"/>
      <w:ind w:left="454" w:hanging="454"/>
    </w:pPr>
    <w:rPr>
      <w:rFonts w:ascii="Arial" w:hAnsi="Arial"/>
      <w:b w:val="0"/>
      <w:color w:val="auto"/>
      <w:sz w:val="22"/>
      <w:szCs w:val="22"/>
    </w:rPr>
  </w:style>
  <w:style w:type="table" w:styleId="GridTable2-Accent1">
    <w:name w:val="Grid Table 2 Accent 1"/>
    <w:basedOn w:val="TableNormal"/>
    <w:uiPriority w:val="47"/>
    <w:rsid w:val="00532E94"/>
    <w:tblPr>
      <w:tblStyleRowBandSize w:val="1"/>
      <w:tblStyleColBandSize w:val="1"/>
      <w:tblBorders>
        <w:top w:val="single" w:sz="2" w:space="0" w:color="4BBAF5" w:themeColor="accent1" w:themeTint="99"/>
        <w:bottom w:val="single" w:sz="2" w:space="0" w:color="4BBAF5" w:themeColor="accent1" w:themeTint="99"/>
        <w:insideH w:val="single" w:sz="2" w:space="0" w:color="4BBAF5" w:themeColor="accent1" w:themeTint="99"/>
        <w:insideV w:val="single" w:sz="2" w:space="0" w:color="4BBAF5" w:themeColor="accent1" w:themeTint="99"/>
      </w:tblBorders>
    </w:tblPr>
    <w:tblStylePr w:type="firstRow">
      <w:rPr>
        <w:b/>
        <w:bCs/>
      </w:rPr>
      <w:tblPr/>
      <w:tcPr>
        <w:tcBorders>
          <w:top w:val="nil"/>
          <w:bottom w:val="single" w:sz="12" w:space="0" w:color="4BBAF5" w:themeColor="accent1" w:themeTint="99"/>
          <w:insideH w:val="nil"/>
          <w:insideV w:val="nil"/>
        </w:tcBorders>
        <w:shd w:val="clear" w:color="auto" w:fill="FFFFFF" w:themeFill="background1"/>
      </w:tcPr>
    </w:tblStylePr>
    <w:tblStylePr w:type="lastRow">
      <w:rPr>
        <w:b/>
        <w:bCs/>
      </w:rPr>
      <w:tblPr/>
      <w:tcPr>
        <w:tcBorders>
          <w:top w:val="double" w:sz="2" w:space="0" w:color="4BBAF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8FB" w:themeFill="accent1" w:themeFillTint="33"/>
      </w:tcPr>
    </w:tblStylePr>
    <w:tblStylePr w:type="band1Horz">
      <w:tblPr/>
      <w:tcPr>
        <w:shd w:val="clear" w:color="auto" w:fill="C3E8FB" w:themeFill="accent1" w:themeFillTint="33"/>
      </w:tcPr>
    </w:tblStylePr>
  </w:style>
  <w:style w:type="paragraph" w:customStyle="1" w:styleId="Default">
    <w:name w:val="Default"/>
    <w:rsid w:val="00C22FE1"/>
    <w:pPr>
      <w:autoSpaceDE w:val="0"/>
      <w:autoSpaceDN w:val="0"/>
      <w:adjustRightInd w:val="0"/>
    </w:pPr>
    <w:rPr>
      <w:rFonts w:ascii="Symbol" w:hAnsi="Symbol" w:cs="Symbol"/>
      <w:color w:val="000000"/>
    </w:rPr>
  </w:style>
  <w:style w:type="paragraph" w:styleId="FootnoteText">
    <w:name w:val="footnote text"/>
    <w:basedOn w:val="Normal"/>
    <w:link w:val="FootnoteTextChar"/>
    <w:semiHidden/>
    <w:unhideWhenUsed/>
    <w:rsid w:val="0008451B"/>
    <w:pPr>
      <w:spacing w:before="0"/>
    </w:pPr>
    <w:rPr>
      <w:sz w:val="20"/>
      <w:szCs w:val="20"/>
    </w:rPr>
  </w:style>
  <w:style w:type="character" w:customStyle="1" w:styleId="FootnoteTextChar">
    <w:name w:val="Footnote Text Char"/>
    <w:basedOn w:val="DefaultParagraphFont"/>
    <w:link w:val="FootnoteText"/>
    <w:semiHidden/>
    <w:rsid w:val="0008451B"/>
    <w:rPr>
      <w:rFonts w:asciiTheme="minorHAnsi" w:hAnsiTheme="minorHAnsi"/>
      <w:sz w:val="20"/>
      <w:szCs w:val="20"/>
    </w:rPr>
  </w:style>
  <w:style w:type="character" w:styleId="FootnoteReference">
    <w:name w:val="footnote reference"/>
    <w:basedOn w:val="DefaultParagraphFont"/>
    <w:semiHidden/>
    <w:unhideWhenUsed/>
    <w:rsid w:val="0008451B"/>
    <w:rPr>
      <w:vertAlign w:val="superscript"/>
    </w:rPr>
  </w:style>
  <w:style w:type="character" w:styleId="CommentReference">
    <w:name w:val="annotation reference"/>
    <w:basedOn w:val="DefaultParagraphFont"/>
    <w:uiPriority w:val="99"/>
    <w:semiHidden/>
    <w:unhideWhenUsed/>
    <w:rsid w:val="00851FAB"/>
    <w:rPr>
      <w:sz w:val="16"/>
      <w:szCs w:val="16"/>
    </w:rPr>
  </w:style>
  <w:style w:type="paragraph" w:styleId="CommentText">
    <w:name w:val="annotation text"/>
    <w:basedOn w:val="Normal"/>
    <w:link w:val="CommentTextChar"/>
    <w:semiHidden/>
    <w:unhideWhenUsed/>
    <w:rsid w:val="00851FAB"/>
    <w:rPr>
      <w:sz w:val="20"/>
      <w:szCs w:val="20"/>
    </w:rPr>
  </w:style>
  <w:style w:type="character" w:customStyle="1" w:styleId="CommentTextChar">
    <w:name w:val="Comment Text Char"/>
    <w:basedOn w:val="DefaultParagraphFont"/>
    <w:link w:val="CommentText"/>
    <w:semiHidden/>
    <w:rsid w:val="00851FAB"/>
    <w:rPr>
      <w:rFonts w:asciiTheme="minorHAnsi" w:hAnsiTheme="minorHAnsi"/>
      <w:sz w:val="20"/>
      <w:szCs w:val="20"/>
    </w:rPr>
  </w:style>
  <w:style w:type="paragraph" w:styleId="CommentSubject">
    <w:name w:val="annotation subject"/>
    <w:basedOn w:val="CommentText"/>
    <w:next w:val="CommentText"/>
    <w:link w:val="CommentSubjectChar"/>
    <w:semiHidden/>
    <w:unhideWhenUsed/>
    <w:rsid w:val="00851FAB"/>
    <w:rPr>
      <w:b/>
      <w:bCs/>
    </w:rPr>
  </w:style>
  <w:style w:type="character" w:customStyle="1" w:styleId="CommentSubjectChar">
    <w:name w:val="Comment Subject Char"/>
    <w:basedOn w:val="CommentTextChar"/>
    <w:link w:val="CommentSubject"/>
    <w:semiHidden/>
    <w:rsid w:val="00851FAB"/>
    <w:rPr>
      <w:rFonts w:asciiTheme="minorHAnsi" w:hAnsiTheme="minorHAnsi"/>
      <w:b/>
      <w:bCs/>
      <w:sz w:val="20"/>
      <w:szCs w:val="20"/>
    </w:rPr>
  </w:style>
  <w:style w:type="character" w:styleId="Strong">
    <w:name w:val="Strong"/>
    <w:basedOn w:val="DefaultParagraphFont"/>
    <w:uiPriority w:val="22"/>
    <w:qFormat/>
    <w:rsid w:val="00491BC3"/>
    <w:rPr>
      <w:b/>
      <w:bCs/>
    </w:rPr>
  </w:style>
  <w:style w:type="table" w:styleId="GridTable5Dark-Accent1">
    <w:name w:val="Grid Table 5 Dark Accent 1"/>
    <w:basedOn w:val="TableNormal"/>
    <w:uiPriority w:val="50"/>
    <w:rsid w:val="00EA4CC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8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7CB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7CB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7CB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7CB9" w:themeFill="accent1"/>
      </w:tcPr>
    </w:tblStylePr>
    <w:tblStylePr w:type="band1Vert">
      <w:tblPr/>
      <w:tcPr>
        <w:shd w:val="clear" w:color="auto" w:fill="87D1F8" w:themeFill="accent1" w:themeFillTint="66"/>
      </w:tcPr>
    </w:tblStylePr>
    <w:tblStylePr w:type="band1Horz">
      <w:tblPr/>
      <w:tcPr>
        <w:shd w:val="clear" w:color="auto" w:fill="87D1F8" w:themeFill="accent1" w:themeFillTint="66"/>
      </w:tcPr>
    </w:tblStylePr>
  </w:style>
  <w:style w:type="table" w:styleId="GridTable4-Accent1">
    <w:name w:val="Grid Table 4 Accent 1"/>
    <w:basedOn w:val="TableNormal"/>
    <w:uiPriority w:val="49"/>
    <w:rsid w:val="00527448"/>
    <w:tblPr>
      <w:tblStyleRowBandSize w:val="1"/>
      <w:tblStyleColBandSize w:val="1"/>
      <w:tblBorders>
        <w:top w:val="single" w:sz="4" w:space="0" w:color="4BBAF5" w:themeColor="accent1" w:themeTint="99"/>
        <w:left w:val="single" w:sz="4" w:space="0" w:color="4BBAF5" w:themeColor="accent1" w:themeTint="99"/>
        <w:bottom w:val="single" w:sz="4" w:space="0" w:color="4BBAF5" w:themeColor="accent1" w:themeTint="99"/>
        <w:right w:val="single" w:sz="4" w:space="0" w:color="4BBAF5" w:themeColor="accent1" w:themeTint="99"/>
        <w:insideH w:val="single" w:sz="4" w:space="0" w:color="4BBAF5" w:themeColor="accent1" w:themeTint="99"/>
        <w:insideV w:val="single" w:sz="4" w:space="0" w:color="4BBAF5" w:themeColor="accent1" w:themeTint="99"/>
      </w:tblBorders>
    </w:tblPr>
    <w:tblStylePr w:type="firstRow">
      <w:rPr>
        <w:b/>
        <w:bCs/>
        <w:color w:val="FFFFFF" w:themeColor="background1"/>
      </w:rPr>
      <w:tblPr/>
      <w:tcPr>
        <w:tcBorders>
          <w:top w:val="single" w:sz="4" w:space="0" w:color="0A7CB9" w:themeColor="accent1"/>
          <w:left w:val="single" w:sz="4" w:space="0" w:color="0A7CB9" w:themeColor="accent1"/>
          <w:bottom w:val="single" w:sz="4" w:space="0" w:color="0A7CB9" w:themeColor="accent1"/>
          <w:right w:val="single" w:sz="4" w:space="0" w:color="0A7CB9" w:themeColor="accent1"/>
          <w:insideH w:val="nil"/>
          <w:insideV w:val="nil"/>
        </w:tcBorders>
        <w:shd w:val="clear" w:color="auto" w:fill="0A7CB9" w:themeFill="accent1"/>
      </w:tcPr>
    </w:tblStylePr>
    <w:tblStylePr w:type="lastRow">
      <w:rPr>
        <w:b/>
        <w:bCs/>
      </w:rPr>
      <w:tblPr/>
      <w:tcPr>
        <w:tcBorders>
          <w:top w:val="double" w:sz="4" w:space="0" w:color="0A7CB9" w:themeColor="accent1"/>
        </w:tcBorders>
      </w:tcPr>
    </w:tblStylePr>
    <w:tblStylePr w:type="firstCol">
      <w:rPr>
        <w:b/>
        <w:bCs/>
      </w:rPr>
    </w:tblStylePr>
    <w:tblStylePr w:type="lastCol">
      <w:rPr>
        <w:b/>
        <w:bCs/>
      </w:rPr>
    </w:tblStylePr>
    <w:tblStylePr w:type="band1Vert">
      <w:tblPr/>
      <w:tcPr>
        <w:shd w:val="clear" w:color="auto" w:fill="C3E8FB" w:themeFill="accent1" w:themeFillTint="33"/>
      </w:tcPr>
    </w:tblStylePr>
    <w:tblStylePr w:type="band1Horz">
      <w:tblPr/>
      <w:tcPr>
        <w:shd w:val="clear" w:color="auto" w:fill="C3E8FB" w:themeFill="accent1" w:themeFillTint="33"/>
      </w:tcPr>
    </w:tblStylePr>
  </w:style>
  <w:style w:type="paragraph" w:customStyle="1" w:styleId="tableheading0">
    <w:name w:val="table heading"/>
    <w:basedOn w:val="Normal"/>
    <w:link w:val="tableheadingChar"/>
    <w:qFormat/>
    <w:rsid w:val="00B2785A"/>
    <w:pPr>
      <w:keepNext/>
      <w:spacing w:before="60" w:after="60"/>
      <w:jc w:val="center"/>
    </w:pPr>
    <w:rPr>
      <w:rFonts w:eastAsiaTheme="minorEastAsia" w:cstheme="minorBidi"/>
      <w:b/>
      <w:sz w:val="21"/>
      <w:szCs w:val="21"/>
      <w:lang w:eastAsia="en-US"/>
    </w:rPr>
  </w:style>
  <w:style w:type="paragraph" w:customStyle="1" w:styleId="tablecontent">
    <w:name w:val="table content"/>
    <w:basedOn w:val="Normal"/>
    <w:link w:val="tablecontentChar"/>
    <w:qFormat/>
    <w:rsid w:val="00B2785A"/>
    <w:pPr>
      <w:spacing w:before="60" w:after="60"/>
      <w:jc w:val="center"/>
    </w:pPr>
    <w:rPr>
      <w:rFonts w:eastAsiaTheme="minorEastAsia" w:cstheme="minorBidi"/>
      <w:sz w:val="20"/>
      <w:szCs w:val="20"/>
      <w:lang w:eastAsia="en-US"/>
    </w:rPr>
  </w:style>
  <w:style w:type="character" w:customStyle="1" w:styleId="tableheadingChar">
    <w:name w:val="table heading Char"/>
    <w:basedOn w:val="DefaultParagraphFont"/>
    <w:link w:val="tableheading0"/>
    <w:rsid w:val="00B2785A"/>
    <w:rPr>
      <w:rFonts w:asciiTheme="minorHAnsi" w:eastAsiaTheme="minorEastAsia" w:hAnsiTheme="minorHAnsi" w:cstheme="minorBidi"/>
      <w:b/>
      <w:sz w:val="21"/>
      <w:szCs w:val="21"/>
      <w:lang w:eastAsia="en-US"/>
    </w:rPr>
  </w:style>
  <w:style w:type="character" w:customStyle="1" w:styleId="tablecontentChar">
    <w:name w:val="table content Char"/>
    <w:basedOn w:val="DefaultParagraphFont"/>
    <w:link w:val="tablecontent"/>
    <w:rsid w:val="00B2785A"/>
    <w:rPr>
      <w:rFonts w:asciiTheme="minorHAnsi" w:eastAsiaTheme="minorEastAsia" w:hAnsiTheme="minorHAnsi" w:cstheme="minorBidi"/>
      <w:sz w:val="20"/>
      <w:szCs w:val="20"/>
      <w:lang w:eastAsia="en-US"/>
    </w:rPr>
  </w:style>
  <w:style w:type="table" w:styleId="ListTable3-Accent4">
    <w:name w:val="List Table 3 Accent 4"/>
    <w:basedOn w:val="TableNormal"/>
    <w:uiPriority w:val="48"/>
    <w:rsid w:val="00B2785A"/>
    <w:tblPr>
      <w:tblStyleRowBandSize w:val="1"/>
      <w:tblStyleColBandSize w:val="1"/>
      <w:tblBorders>
        <w:top w:val="single" w:sz="4" w:space="0" w:color="002664" w:themeColor="accent4"/>
        <w:left w:val="single" w:sz="4" w:space="0" w:color="002664" w:themeColor="accent4"/>
        <w:bottom w:val="single" w:sz="4" w:space="0" w:color="002664" w:themeColor="accent4"/>
        <w:right w:val="single" w:sz="4" w:space="0" w:color="002664" w:themeColor="accent4"/>
      </w:tblBorders>
    </w:tblPr>
    <w:tblStylePr w:type="firstRow">
      <w:rPr>
        <w:b/>
        <w:bCs/>
        <w:color w:val="FFFFFF" w:themeColor="background1"/>
      </w:rPr>
      <w:tblPr/>
      <w:tcPr>
        <w:shd w:val="clear" w:color="auto" w:fill="002664" w:themeFill="accent4"/>
      </w:tcPr>
    </w:tblStylePr>
    <w:tblStylePr w:type="lastRow">
      <w:rPr>
        <w:b/>
        <w:bCs/>
      </w:rPr>
      <w:tblPr/>
      <w:tcPr>
        <w:tcBorders>
          <w:top w:val="double" w:sz="4" w:space="0" w:color="00266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4"/>
          <w:right w:val="single" w:sz="4" w:space="0" w:color="002664" w:themeColor="accent4"/>
        </w:tcBorders>
      </w:tcPr>
    </w:tblStylePr>
    <w:tblStylePr w:type="band1Horz">
      <w:tblPr/>
      <w:tcPr>
        <w:tcBorders>
          <w:top w:val="single" w:sz="4" w:space="0" w:color="002664" w:themeColor="accent4"/>
          <w:bottom w:val="single" w:sz="4" w:space="0" w:color="00266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4"/>
          <w:left w:val="nil"/>
        </w:tcBorders>
      </w:tcPr>
    </w:tblStylePr>
    <w:tblStylePr w:type="swCell">
      <w:tblPr/>
      <w:tcPr>
        <w:tcBorders>
          <w:top w:val="double" w:sz="4" w:space="0" w:color="002664" w:themeColor="accent4"/>
          <w:right w:val="nil"/>
        </w:tcBorders>
      </w:tcPr>
    </w:tblStylePr>
  </w:style>
  <w:style w:type="table" w:styleId="ColorfulList-Accent6">
    <w:name w:val="Colorful List Accent 6"/>
    <w:basedOn w:val="TableNormal"/>
    <w:uiPriority w:val="72"/>
    <w:rsid w:val="00B2785A"/>
    <w:rPr>
      <w:color w:val="000000" w:themeColor="text1"/>
    </w:r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AB102E" w:themeFill="accent5" w:themeFillShade="CC"/>
      </w:tcPr>
    </w:tblStylePr>
    <w:tblStylePr w:type="lastRow">
      <w:rPr>
        <w:b/>
        <w:bCs/>
        <w:color w:val="AB102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paragraph" w:styleId="Caption">
    <w:name w:val="caption"/>
    <w:basedOn w:val="Normal"/>
    <w:next w:val="Normal"/>
    <w:unhideWhenUsed/>
    <w:qFormat/>
    <w:rsid w:val="00AC1589"/>
    <w:pPr>
      <w:spacing w:before="0" w:after="200"/>
    </w:pPr>
    <w:rPr>
      <w:i/>
      <w:iCs/>
      <w:color w:val="000000" w:themeColor="text2"/>
      <w:sz w:val="18"/>
      <w:szCs w:val="18"/>
    </w:rPr>
  </w:style>
  <w:style w:type="paragraph" w:styleId="NoSpacing">
    <w:name w:val="No Spacing"/>
    <w:uiPriority w:val="1"/>
    <w:qFormat/>
    <w:rsid w:val="006F37BF"/>
    <w:rPr>
      <w:rFonts w:asciiTheme="minorHAnsi" w:hAnsiTheme="minorHAnsi"/>
    </w:rPr>
  </w:style>
  <w:style w:type="character" w:customStyle="1" w:styleId="UnresolvedMention1">
    <w:name w:val="Unresolved Mention1"/>
    <w:basedOn w:val="DefaultParagraphFont"/>
    <w:uiPriority w:val="99"/>
    <w:semiHidden/>
    <w:unhideWhenUsed/>
    <w:rsid w:val="00312A2C"/>
    <w:rPr>
      <w:color w:val="605E5C"/>
      <w:shd w:val="clear" w:color="auto" w:fill="E1DFDD"/>
    </w:rPr>
  </w:style>
  <w:style w:type="character" w:customStyle="1" w:styleId="UnresolvedMention2">
    <w:name w:val="Unresolved Mention2"/>
    <w:basedOn w:val="DefaultParagraphFont"/>
    <w:uiPriority w:val="99"/>
    <w:semiHidden/>
    <w:unhideWhenUsed/>
    <w:rsid w:val="00C35DAA"/>
    <w:rPr>
      <w:color w:val="605E5C"/>
      <w:shd w:val="clear" w:color="auto" w:fill="E1DFDD"/>
    </w:rPr>
  </w:style>
  <w:style w:type="table" w:styleId="GridTable1Light-Accent3">
    <w:name w:val="Grid Table 1 Light Accent 3"/>
    <w:basedOn w:val="TableNormal"/>
    <w:uiPriority w:val="46"/>
    <w:rsid w:val="00A73D24"/>
    <w:tblPr>
      <w:tblStyleRowBandSize w:val="1"/>
      <w:tblStyleColBandSize w:val="1"/>
      <w:tblBorders>
        <w:top w:val="single" w:sz="4" w:space="0" w:color="8FE2FF" w:themeColor="accent3" w:themeTint="66"/>
        <w:left w:val="single" w:sz="4" w:space="0" w:color="8FE2FF" w:themeColor="accent3" w:themeTint="66"/>
        <w:bottom w:val="single" w:sz="4" w:space="0" w:color="8FE2FF" w:themeColor="accent3" w:themeTint="66"/>
        <w:right w:val="single" w:sz="4" w:space="0" w:color="8FE2FF" w:themeColor="accent3" w:themeTint="66"/>
        <w:insideH w:val="single" w:sz="4" w:space="0" w:color="8FE2FF" w:themeColor="accent3" w:themeTint="66"/>
        <w:insideV w:val="single" w:sz="4" w:space="0" w:color="8FE2FF" w:themeColor="accent3" w:themeTint="66"/>
      </w:tblBorders>
    </w:tblPr>
    <w:tblStylePr w:type="firstRow">
      <w:rPr>
        <w:b/>
        <w:bCs/>
      </w:rPr>
      <w:tblPr/>
      <w:tcPr>
        <w:tcBorders>
          <w:bottom w:val="single" w:sz="12" w:space="0" w:color="57D3FF" w:themeColor="accent3" w:themeTint="99"/>
        </w:tcBorders>
      </w:tcPr>
    </w:tblStylePr>
    <w:tblStylePr w:type="lastRow">
      <w:rPr>
        <w:b/>
        <w:bCs/>
      </w:rPr>
      <w:tblPr/>
      <w:tcPr>
        <w:tcBorders>
          <w:top w:val="double" w:sz="2" w:space="0" w:color="57D3FF" w:themeColor="accent3" w:themeTint="99"/>
        </w:tcBorders>
      </w:tcPr>
    </w:tblStylePr>
    <w:tblStylePr w:type="firstCol">
      <w:rPr>
        <w:b/>
        <w:bCs/>
      </w:rPr>
    </w:tblStylePr>
    <w:tblStylePr w:type="lastCol">
      <w:rPr>
        <w:b/>
        <w:bCs/>
      </w:rPr>
    </w:tblStylePr>
  </w:style>
  <w:style w:type="table" w:styleId="ListTable1Light-Accent6">
    <w:name w:val="List Table 1 Light Accent 6"/>
    <w:basedOn w:val="TableNormal"/>
    <w:uiPriority w:val="46"/>
    <w:rsid w:val="00A73D24"/>
    <w:tblPr>
      <w:tblStyleRowBandSize w:val="1"/>
      <w:tblStyleColBandSize w:val="1"/>
    </w:tblPr>
    <w:tblStylePr w:type="firstRow">
      <w:rPr>
        <w:b/>
        <w:bCs/>
      </w:rPr>
      <w:tblPr/>
      <w:tcPr>
        <w:tcBorders>
          <w:bottom w:val="single" w:sz="4" w:space="0" w:color="959595" w:themeColor="accent6" w:themeTint="99"/>
        </w:tcBorders>
      </w:tcPr>
    </w:tblStylePr>
    <w:tblStylePr w:type="lastRow">
      <w:rPr>
        <w:b/>
        <w:bCs/>
      </w:rPr>
      <w:tblPr/>
      <w:tcPr>
        <w:tcBorders>
          <w:top w:val="single" w:sz="4" w:space="0" w:color="959595"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GridTable4-Accent2">
    <w:name w:val="Grid Table 4 Accent 2"/>
    <w:basedOn w:val="TableNormal"/>
    <w:uiPriority w:val="49"/>
    <w:rsid w:val="004E7AD8"/>
    <w:tblPr>
      <w:tblStyleRowBandSize w:val="1"/>
      <w:tblStyleColBandSize w:val="1"/>
      <w:tblBorders>
        <w:top w:val="single" w:sz="4" w:space="0" w:color="B5D7EA" w:themeColor="accent2" w:themeTint="99"/>
        <w:left w:val="single" w:sz="4" w:space="0" w:color="B5D7EA" w:themeColor="accent2" w:themeTint="99"/>
        <w:bottom w:val="single" w:sz="4" w:space="0" w:color="B5D7EA" w:themeColor="accent2" w:themeTint="99"/>
        <w:right w:val="single" w:sz="4" w:space="0" w:color="B5D7EA" w:themeColor="accent2" w:themeTint="99"/>
        <w:insideH w:val="single" w:sz="4" w:space="0" w:color="B5D7EA" w:themeColor="accent2" w:themeTint="99"/>
        <w:insideV w:val="single" w:sz="4" w:space="0" w:color="B5D7EA" w:themeColor="accent2" w:themeTint="99"/>
      </w:tblBorders>
    </w:tblPr>
    <w:tblStylePr w:type="firstRow">
      <w:rPr>
        <w:b/>
        <w:bCs/>
        <w:color w:val="FFFFFF" w:themeColor="background1"/>
      </w:rPr>
      <w:tblPr/>
      <w:tcPr>
        <w:tcBorders>
          <w:top w:val="single" w:sz="4" w:space="0" w:color="84BDDC" w:themeColor="accent2"/>
          <w:left w:val="single" w:sz="4" w:space="0" w:color="84BDDC" w:themeColor="accent2"/>
          <w:bottom w:val="single" w:sz="4" w:space="0" w:color="84BDDC" w:themeColor="accent2"/>
          <w:right w:val="single" w:sz="4" w:space="0" w:color="84BDDC" w:themeColor="accent2"/>
          <w:insideH w:val="nil"/>
          <w:insideV w:val="nil"/>
        </w:tcBorders>
        <w:shd w:val="clear" w:color="auto" w:fill="84BDDC" w:themeFill="accent2"/>
      </w:tcPr>
    </w:tblStylePr>
    <w:tblStylePr w:type="lastRow">
      <w:rPr>
        <w:b/>
        <w:bCs/>
      </w:rPr>
      <w:tblPr/>
      <w:tcPr>
        <w:tcBorders>
          <w:top w:val="double" w:sz="4" w:space="0" w:color="84BDDC" w:themeColor="accent2"/>
        </w:tcBorders>
      </w:tcPr>
    </w:tblStylePr>
    <w:tblStylePr w:type="firstCol">
      <w:rPr>
        <w:b/>
        <w:bCs/>
      </w:rPr>
    </w:tblStylePr>
    <w:tblStylePr w:type="lastCol">
      <w:rPr>
        <w:b/>
        <w:bCs/>
      </w:rPr>
    </w:tblStylePr>
    <w:tblStylePr w:type="band1Vert">
      <w:tblPr/>
      <w:tcPr>
        <w:shd w:val="clear" w:color="auto" w:fill="E6F1F8" w:themeFill="accent2" w:themeFillTint="33"/>
      </w:tcPr>
    </w:tblStylePr>
    <w:tblStylePr w:type="band1Horz">
      <w:tblPr/>
      <w:tcPr>
        <w:shd w:val="clear" w:color="auto" w:fill="E6F1F8" w:themeFill="accent2" w:themeFillTint="33"/>
      </w:tcPr>
    </w:tblStylePr>
  </w:style>
  <w:style w:type="table" w:styleId="ListTable4-Accent1">
    <w:name w:val="List Table 4 Accent 1"/>
    <w:basedOn w:val="TableNormal"/>
    <w:uiPriority w:val="49"/>
    <w:rsid w:val="004E7AD8"/>
    <w:tblPr>
      <w:tblStyleRowBandSize w:val="1"/>
      <w:tblStyleColBandSize w:val="1"/>
      <w:tblBorders>
        <w:top w:val="single" w:sz="4" w:space="0" w:color="4BBAF5" w:themeColor="accent1" w:themeTint="99"/>
        <w:left w:val="single" w:sz="4" w:space="0" w:color="4BBAF5" w:themeColor="accent1" w:themeTint="99"/>
        <w:bottom w:val="single" w:sz="4" w:space="0" w:color="4BBAF5" w:themeColor="accent1" w:themeTint="99"/>
        <w:right w:val="single" w:sz="4" w:space="0" w:color="4BBAF5" w:themeColor="accent1" w:themeTint="99"/>
        <w:insideH w:val="single" w:sz="4" w:space="0" w:color="4BBAF5" w:themeColor="accent1" w:themeTint="99"/>
      </w:tblBorders>
    </w:tblPr>
    <w:tblStylePr w:type="firstRow">
      <w:rPr>
        <w:b/>
        <w:bCs/>
        <w:color w:val="FFFFFF" w:themeColor="background1"/>
      </w:rPr>
      <w:tblPr/>
      <w:tcPr>
        <w:tcBorders>
          <w:top w:val="single" w:sz="4" w:space="0" w:color="0A7CB9" w:themeColor="accent1"/>
          <w:left w:val="single" w:sz="4" w:space="0" w:color="0A7CB9" w:themeColor="accent1"/>
          <w:bottom w:val="single" w:sz="4" w:space="0" w:color="0A7CB9" w:themeColor="accent1"/>
          <w:right w:val="single" w:sz="4" w:space="0" w:color="0A7CB9" w:themeColor="accent1"/>
          <w:insideH w:val="nil"/>
        </w:tcBorders>
        <w:shd w:val="clear" w:color="auto" w:fill="0A7CB9" w:themeFill="accent1"/>
      </w:tcPr>
    </w:tblStylePr>
    <w:tblStylePr w:type="lastRow">
      <w:rPr>
        <w:b/>
        <w:bCs/>
      </w:rPr>
      <w:tblPr/>
      <w:tcPr>
        <w:tcBorders>
          <w:top w:val="double" w:sz="4" w:space="0" w:color="4BBAF5" w:themeColor="accent1" w:themeTint="99"/>
        </w:tcBorders>
      </w:tcPr>
    </w:tblStylePr>
    <w:tblStylePr w:type="firstCol">
      <w:rPr>
        <w:b/>
        <w:bCs/>
      </w:rPr>
    </w:tblStylePr>
    <w:tblStylePr w:type="lastCol">
      <w:rPr>
        <w:b/>
        <w:bCs/>
      </w:rPr>
    </w:tblStylePr>
    <w:tblStylePr w:type="band1Vert">
      <w:tblPr/>
      <w:tcPr>
        <w:shd w:val="clear" w:color="auto" w:fill="C3E8FB" w:themeFill="accent1" w:themeFillTint="33"/>
      </w:tcPr>
    </w:tblStylePr>
    <w:tblStylePr w:type="band1Horz">
      <w:tblPr/>
      <w:tcPr>
        <w:shd w:val="clear" w:color="auto" w:fill="C3E8FB" w:themeFill="accent1" w:themeFillTint="33"/>
      </w:tcPr>
    </w:tblStylePr>
  </w:style>
  <w:style w:type="table" w:styleId="ListTable4-Accent2">
    <w:name w:val="List Table 4 Accent 2"/>
    <w:basedOn w:val="TableNormal"/>
    <w:uiPriority w:val="49"/>
    <w:rsid w:val="004E7AD8"/>
    <w:tblPr>
      <w:tblStyleRowBandSize w:val="1"/>
      <w:tblStyleColBandSize w:val="1"/>
      <w:tblBorders>
        <w:top w:val="single" w:sz="4" w:space="0" w:color="B5D7EA" w:themeColor="accent2" w:themeTint="99"/>
        <w:left w:val="single" w:sz="4" w:space="0" w:color="B5D7EA" w:themeColor="accent2" w:themeTint="99"/>
        <w:bottom w:val="single" w:sz="4" w:space="0" w:color="B5D7EA" w:themeColor="accent2" w:themeTint="99"/>
        <w:right w:val="single" w:sz="4" w:space="0" w:color="B5D7EA" w:themeColor="accent2" w:themeTint="99"/>
        <w:insideH w:val="single" w:sz="4" w:space="0" w:color="B5D7EA" w:themeColor="accent2" w:themeTint="99"/>
      </w:tblBorders>
    </w:tblPr>
    <w:tblStylePr w:type="firstRow">
      <w:rPr>
        <w:b/>
        <w:bCs/>
        <w:color w:val="FFFFFF" w:themeColor="background1"/>
      </w:rPr>
      <w:tblPr/>
      <w:tcPr>
        <w:tcBorders>
          <w:top w:val="single" w:sz="4" w:space="0" w:color="84BDDC" w:themeColor="accent2"/>
          <w:left w:val="single" w:sz="4" w:space="0" w:color="84BDDC" w:themeColor="accent2"/>
          <w:bottom w:val="single" w:sz="4" w:space="0" w:color="84BDDC" w:themeColor="accent2"/>
          <w:right w:val="single" w:sz="4" w:space="0" w:color="84BDDC" w:themeColor="accent2"/>
          <w:insideH w:val="nil"/>
        </w:tcBorders>
        <w:shd w:val="clear" w:color="auto" w:fill="84BDDC" w:themeFill="accent2"/>
      </w:tcPr>
    </w:tblStylePr>
    <w:tblStylePr w:type="lastRow">
      <w:rPr>
        <w:b/>
        <w:bCs/>
      </w:rPr>
      <w:tblPr/>
      <w:tcPr>
        <w:tcBorders>
          <w:top w:val="double" w:sz="4" w:space="0" w:color="B5D7EA" w:themeColor="accent2" w:themeTint="99"/>
        </w:tcBorders>
      </w:tcPr>
    </w:tblStylePr>
    <w:tblStylePr w:type="firstCol">
      <w:rPr>
        <w:b/>
        <w:bCs/>
      </w:rPr>
    </w:tblStylePr>
    <w:tblStylePr w:type="lastCol">
      <w:rPr>
        <w:b/>
        <w:bCs/>
      </w:rPr>
    </w:tblStylePr>
    <w:tblStylePr w:type="band1Vert">
      <w:tblPr/>
      <w:tcPr>
        <w:shd w:val="clear" w:color="auto" w:fill="E6F1F8" w:themeFill="accent2" w:themeFillTint="33"/>
      </w:tcPr>
    </w:tblStylePr>
    <w:tblStylePr w:type="band1Horz">
      <w:tblPr/>
      <w:tcPr>
        <w:shd w:val="clear" w:color="auto" w:fill="E6F1F8" w:themeFill="accent2" w:themeFillTint="33"/>
      </w:tcPr>
    </w:tblStylePr>
  </w:style>
  <w:style w:type="table" w:styleId="ListTable1Light-Accent4">
    <w:name w:val="List Table 1 Light Accent 4"/>
    <w:basedOn w:val="TableNormal"/>
    <w:uiPriority w:val="46"/>
    <w:rsid w:val="004E7AD8"/>
    <w:tblPr>
      <w:tblStyleRowBandSize w:val="1"/>
      <w:tblStyleColBandSize w:val="1"/>
    </w:tblPr>
    <w:tblStylePr w:type="firstRow">
      <w:rPr>
        <w:b/>
        <w:bCs/>
      </w:rPr>
      <w:tblPr/>
      <w:tcPr>
        <w:tcBorders>
          <w:bottom w:val="single" w:sz="4" w:space="0" w:color="0965FF" w:themeColor="accent4" w:themeTint="99"/>
        </w:tcBorders>
      </w:tcPr>
    </w:tblStylePr>
    <w:tblStylePr w:type="lastRow">
      <w:rPr>
        <w:b/>
        <w:bCs/>
      </w:rPr>
      <w:tblPr/>
      <w:tcPr>
        <w:tcBorders>
          <w:top w:val="single" w:sz="4" w:space="0" w:color="0965FF" w:themeColor="accent4" w:themeTint="99"/>
        </w:tcBorders>
      </w:tcPr>
    </w:tblStylePr>
    <w:tblStylePr w:type="firstCol">
      <w:rPr>
        <w:b/>
        <w:bCs/>
      </w:rPr>
    </w:tblStylePr>
    <w:tblStylePr w:type="lastCol">
      <w:rPr>
        <w:b/>
        <w:bCs/>
      </w:rPr>
    </w:tblStylePr>
    <w:tblStylePr w:type="band1Vert">
      <w:tblPr/>
      <w:tcPr>
        <w:shd w:val="clear" w:color="auto" w:fill="ADCBFF" w:themeFill="accent4" w:themeFillTint="33"/>
      </w:tcPr>
    </w:tblStylePr>
    <w:tblStylePr w:type="band1Horz">
      <w:tblPr/>
      <w:tcPr>
        <w:shd w:val="clear" w:color="auto" w:fill="ADCBFF" w:themeFill="accent4" w:themeFillTint="33"/>
      </w:tcPr>
    </w:tblStylePr>
  </w:style>
  <w:style w:type="table" w:styleId="GridTable4-Accent5">
    <w:name w:val="Grid Table 4 Accent 5"/>
    <w:basedOn w:val="TableNormal"/>
    <w:uiPriority w:val="49"/>
    <w:rsid w:val="0087375A"/>
    <w:tblPr>
      <w:tblStyleRowBandSize w:val="1"/>
      <w:tblStyleColBandSize w:val="1"/>
      <w:tblBorders>
        <w:top w:val="single" w:sz="4" w:space="0" w:color="F06982" w:themeColor="accent5" w:themeTint="99"/>
        <w:left w:val="single" w:sz="4" w:space="0" w:color="F06982" w:themeColor="accent5" w:themeTint="99"/>
        <w:bottom w:val="single" w:sz="4" w:space="0" w:color="F06982" w:themeColor="accent5" w:themeTint="99"/>
        <w:right w:val="single" w:sz="4" w:space="0" w:color="F06982" w:themeColor="accent5" w:themeTint="99"/>
        <w:insideH w:val="single" w:sz="4" w:space="0" w:color="F06982" w:themeColor="accent5" w:themeTint="99"/>
        <w:insideV w:val="single" w:sz="4" w:space="0" w:color="F06982" w:themeColor="accent5" w:themeTint="99"/>
      </w:tblBorders>
    </w:tblPr>
    <w:tblStylePr w:type="firstRow">
      <w:rPr>
        <w:b/>
        <w:bCs/>
        <w:color w:val="FFFFFF" w:themeColor="background1"/>
      </w:rPr>
      <w:tblPr/>
      <w:tcPr>
        <w:tcBorders>
          <w:top w:val="single" w:sz="4" w:space="0" w:color="D7153A" w:themeColor="accent5"/>
          <w:left w:val="single" w:sz="4" w:space="0" w:color="D7153A" w:themeColor="accent5"/>
          <w:bottom w:val="single" w:sz="4" w:space="0" w:color="D7153A" w:themeColor="accent5"/>
          <w:right w:val="single" w:sz="4" w:space="0" w:color="D7153A" w:themeColor="accent5"/>
          <w:insideH w:val="nil"/>
          <w:insideV w:val="nil"/>
        </w:tcBorders>
        <w:shd w:val="clear" w:color="auto" w:fill="D7153A" w:themeFill="accent5"/>
      </w:tcPr>
    </w:tblStylePr>
    <w:tblStylePr w:type="lastRow">
      <w:rPr>
        <w:b/>
        <w:bCs/>
      </w:rPr>
      <w:tblPr/>
      <w:tcPr>
        <w:tcBorders>
          <w:top w:val="double" w:sz="4" w:space="0" w:color="D7153A" w:themeColor="accent5"/>
        </w:tcBorders>
      </w:tcPr>
    </w:tblStylePr>
    <w:tblStylePr w:type="firstCol">
      <w:rPr>
        <w:b/>
        <w:bCs/>
      </w:rPr>
    </w:tblStylePr>
    <w:tblStylePr w:type="lastCol">
      <w:rPr>
        <w:b/>
        <w:bCs/>
      </w:rPr>
    </w:tblStylePr>
    <w:tblStylePr w:type="band1Vert">
      <w:tblPr/>
      <w:tcPr>
        <w:shd w:val="clear" w:color="auto" w:fill="FACCD5" w:themeFill="accent5" w:themeFillTint="33"/>
      </w:tcPr>
    </w:tblStylePr>
    <w:tblStylePr w:type="band1Horz">
      <w:tblPr/>
      <w:tcPr>
        <w:shd w:val="clear" w:color="auto" w:fill="FACCD5" w:themeFill="accent5" w:themeFillTint="33"/>
      </w:tcPr>
    </w:tblStylePr>
  </w:style>
  <w:style w:type="paragraph" w:styleId="NormalWeb">
    <w:name w:val="Normal (Web)"/>
    <w:basedOn w:val="Normal"/>
    <w:uiPriority w:val="99"/>
    <w:unhideWhenUsed/>
    <w:rsid w:val="00874CEC"/>
    <w:pPr>
      <w:spacing w:before="100" w:beforeAutospacing="1" w:after="100" w:afterAutospacing="1"/>
    </w:pPr>
    <w:rPr>
      <w:rFonts w:ascii="Times New Roman" w:hAnsi="Times New Roman"/>
    </w:rPr>
  </w:style>
  <w:style w:type="table" w:styleId="GridTable4-Accent3">
    <w:name w:val="Grid Table 4 Accent 3"/>
    <w:basedOn w:val="TableNormal"/>
    <w:uiPriority w:val="49"/>
    <w:rsid w:val="003858DB"/>
    <w:tblPr>
      <w:tblStyleRowBandSize w:val="1"/>
      <w:tblStyleColBandSize w:val="1"/>
      <w:tblBorders>
        <w:top w:val="single" w:sz="4" w:space="0" w:color="57D3FF" w:themeColor="accent3" w:themeTint="99"/>
        <w:left w:val="single" w:sz="4" w:space="0" w:color="57D3FF" w:themeColor="accent3" w:themeTint="99"/>
        <w:bottom w:val="single" w:sz="4" w:space="0" w:color="57D3FF" w:themeColor="accent3" w:themeTint="99"/>
        <w:right w:val="single" w:sz="4" w:space="0" w:color="57D3FF" w:themeColor="accent3" w:themeTint="99"/>
        <w:insideH w:val="single" w:sz="4" w:space="0" w:color="57D3FF" w:themeColor="accent3" w:themeTint="99"/>
        <w:insideV w:val="single" w:sz="4" w:space="0" w:color="57D3FF" w:themeColor="accent3" w:themeTint="99"/>
      </w:tblBorders>
    </w:tblPr>
    <w:tblStylePr w:type="firstRow">
      <w:rPr>
        <w:b/>
        <w:bCs/>
        <w:color w:val="FFFFFF" w:themeColor="background1"/>
      </w:rPr>
      <w:tblPr/>
      <w:tcPr>
        <w:tcBorders>
          <w:top w:val="single" w:sz="4" w:space="0" w:color="00ABE6" w:themeColor="accent3"/>
          <w:left w:val="single" w:sz="4" w:space="0" w:color="00ABE6" w:themeColor="accent3"/>
          <w:bottom w:val="single" w:sz="4" w:space="0" w:color="00ABE6" w:themeColor="accent3"/>
          <w:right w:val="single" w:sz="4" w:space="0" w:color="00ABE6" w:themeColor="accent3"/>
          <w:insideH w:val="nil"/>
          <w:insideV w:val="nil"/>
        </w:tcBorders>
        <w:shd w:val="clear" w:color="auto" w:fill="00ABE6" w:themeFill="accent3"/>
      </w:tcPr>
    </w:tblStylePr>
    <w:tblStylePr w:type="lastRow">
      <w:rPr>
        <w:b/>
        <w:bCs/>
      </w:rPr>
      <w:tblPr/>
      <w:tcPr>
        <w:tcBorders>
          <w:top w:val="double" w:sz="4" w:space="0" w:color="00ABE6" w:themeColor="accent3"/>
        </w:tcBorders>
      </w:tcPr>
    </w:tblStylePr>
    <w:tblStylePr w:type="firstCol">
      <w:rPr>
        <w:b/>
        <w:bCs/>
      </w:rPr>
    </w:tblStylePr>
    <w:tblStylePr w:type="lastCol">
      <w:rPr>
        <w:b/>
        <w:bCs/>
      </w:rPr>
    </w:tblStylePr>
    <w:tblStylePr w:type="band1Vert">
      <w:tblPr/>
      <w:tcPr>
        <w:shd w:val="clear" w:color="auto" w:fill="C7F0FF" w:themeFill="accent3" w:themeFillTint="33"/>
      </w:tcPr>
    </w:tblStylePr>
    <w:tblStylePr w:type="band1Horz">
      <w:tblPr/>
      <w:tcPr>
        <w:shd w:val="clear" w:color="auto" w:fill="C7F0FF"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9605">
      <w:bodyDiv w:val="1"/>
      <w:marLeft w:val="0"/>
      <w:marRight w:val="0"/>
      <w:marTop w:val="0"/>
      <w:marBottom w:val="0"/>
      <w:divBdr>
        <w:top w:val="none" w:sz="0" w:space="0" w:color="auto"/>
        <w:left w:val="none" w:sz="0" w:space="0" w:color="auto"/>
        <w:bottom w:val="none" w:sz="0" w:space="0" w:color="auto"/>
        <w:right w:val="none" w:sz="0" w:space="0" w:color="auto"/>
      </w:divBdr>
    </w:div>
    <w:div w:id="9265585">
      <w:bodyDiv w:val="1"/>
      <w:marLeft w:val="0"/>
      <w:marRight w:val="0"/>
      <w:marTop w:val="0"/>
      <w:marBottom w:val="0"/>
      <w:divBdr>
        <w:top w:val="none" w:sz="0" w:space="0" w:color="auto"/>
        <w:left w:val="none" w:sz="0" w:space="0" w:color="auto"/>
        <w:bottom w:val="none" w:sz="0" w:space="0" w:color="auto"/>
        <w:right w:val="none" w:sz="0" w:space="0" w:color="auto"/>
      </w:divBdr>
    </w:div>
    <w:div w:id="22943231">
      <w:bodyDiv w:val="1"/>
      <w:marLeft w:val="0"/>
      <w:marRight w:val="0"/>
      <w:marTop w:val="0"/>
      <w:marBottom w:val="0"/>
      <w:divBdr>
        <w:top w:val="none" w:sz="0" w:space="0" w:color="auto"/>
        <w:left w:val="none" w:sz="0" w:space="0" w:color="auto"/>
        <w:bottom w:val="none" w:sz="0" w:space="0" w:color="auto"/>
        <w:right w:val="none" w:sz="0" w:space="0" w:color="auto"/>
      </w:divBdr>
    </w:div>
    <w:div w:id="33772567">
      <w:bodyDiv w:val="1"/>
      <w:marLeft w:val="0"/>
      <w:marRight w:val="0"/>
      <w:marTop w:val="0"/>
      <w:marBottom w:val="0"/>
      <w:divBdr>
        <w:top w:val="none" w:sz="0" w:space="0" w:color="auto"/>
        <w:left w:val="none" w:sz="0" w:space="0" w:color="auto"/>
        <w:bottom w:val="none" w:sz="0" w:space="0" w:color="auto"/>
        <w:right w:val="none" w:sz="0" w:space="0" w:color="auto"/>
      </w:divBdr>
      <w:divsChild>
        <w:div w:id="70742490">
          <w:marLeft w:val="274"/>
          <w:marRight w:val="0"/>
          <w:marTop w:val="0"/>
          <w:marBottom w:val="0"/>
          <w:divBdr>
            <w:top w:val="none" w:sz="0" w:space="0" w:color="auto"/>
            <w:left w:val="none" w:sz="0" w:space="0" w:color="auto"/>
            <w:bottom w:val="none" w:sz="0" w:space="0" w:color="auto"/>
            <w:right w:val="none" w:sz="0" w:space="0" w:color="auto"/>
          </w:divBdr>
        </w:div>
        <w:div w:id="762412304">
          <w:marLeft w:val="274"/>
          <w:marRight w:val="0"/>
          <w:marTop w:val="0"/>
          <w:marBottom w:val="0"/>
          <w:divBdr>
            <w:top w:val="none" w:sz="0" w:space="0" w:color="auto"/>
            <w:left w:val="none" w:sz="0" w:space="0" w:color="auto"/>
            <w:bottom w:val="none" w:sz="0" w:space="0" w:color="auto"/>
            <w:right w:val="none" w:sz="0" w:space="0" w:color="auto"/>
          </w:divBdr>
        </w:div>
        <w:div w:id="1043940957">
          <w:marLeft w:val="274"/>
          <w:marRight w:val="0"/>
          <w:marTop w:val="0"/>
          <w:marBottom w:val="0"/>
          <w:divBdr>
            <w:top w:val="none" w:sz="0" w:space="0" w:color="auto"/>
            <w:left w:val="none" w:sz="0" w:space="0" w:color="auto"/>
            <w:bottom w:val="none" w:sz="0" w:space="0" w:color="auto"/>
            <w:right w:val="none" w:sz="0" w:space="0" w:color="auto"/>
          </w:divBdr>
        </w:div>
        <w:div w:id="1737698817">
          <w:marLeft w:val="274"/>
          <w:marRight w:val="0"/>
          <w:marTop w:val="0"/>
          <w:marBottom w:val="0"/>
          <w:divBdr>
            <w:top w:val="none" w:sz="0" w:space="0" w:color="auto"/>
            <w:left w:val="none" w:sz="0" w:space="0" w:color="auto"/>
            <w:bottom w:val="none" w:sz="0" w:space="0" w:color="auto"/>
            <w:right w:val="none" w:sz="0" w:space="0" w:color="auto"/>
          </w:divBdr>
        </w:div>
      </w:divsChild>
    </w:div>
    <w:div w:id="50931427">
      <w:bodyDiv w:val="1"/>
      <w:marLeft w:val="0"/>
      <w:marRight w:val="0"/>
      <w:marTop w:val="0"/>
      <w:marBottom w:val="0"/>
      <w:divBdr>
        <w:top w:val="none" w:sz="0" w:space="0" w:color="auto"/>
        <w:left w:val="none" w:sz="0" w:space="0" w:color="auto"/>
        <w:bottom w:val="none" w:sz="0" w:space="0" w:color="auto"/>
        <w:right w:val="none" w:sz="0" w:space="0" w:color="auto"/>
      </w:divBdr>
    </w:div>
    <w:div w:id="81921993">
      <w:bodyDiv w:val="1"/>
      <w:marLeft w:val="0"/>
      <w:marRight w:val="0"/>
      <w:marTop w:val="0"/>
      <w:marBottom w:val="0"/>
      <w:divBdr>
        <w:top w:val="none" w:sz="0" w:space="0" w:color="auto"/>
        <w:left w:val="none" w:sz="0" w:space="0" w:color="auto"/>
        <w:bottom w:val="none" w:sz="0" w:space="0" w:color="auto"/>
        <w:right w:val="none" w:sz="0" w:space="0" w:color="auto"/>
      </w:divBdr>
    </w:div>
    <w:div w:id="142699956">
      <w:bodyDiv w:val="1"/>
      <w:marLeft w:val="0"/>
      <w:marRight w:val="0"/>
      <w:marTop w:val="0"/>
      <w:marBottom w:val="0"/>
      <w:divBdr>
        <w:top w:val="none" w:sz="0" w:space="0" w:color="auto"/>
        <w:left w:val="none" w:sz="0" w:space="0" w:color="auto"/>
        <w:bottom w:val="none" w:sz="0" w:space="0" w:color="auto"/>
        <w:right w:val="none" w:sz="0" w:space="0" w:color="auto"/>
      </w:divBdr>
    </w:div>
    <w:div w:id="149949467">
      <w:bodyDiv w:val="1"/>
      <w:marLeft w:val="0"/>
      <w:marRight w:val="0"/>
      <w:marTop w:val="0"/>
      <w:marBottom w:val="0"/>
      <w:divBdr>
        <w:top w:val="none" w:sz="0" w:space="0" w:color="auto"/>
        <w:left w:val="none" w:sz="0" w:space="0" w:color="auto"/>
        <w:bottom w:val="none" w:sz="0" w:space="0" w:color="auto"/>
        <w:right w:val="none" w:sz="0" w:space="0" w:color="auto"/>
      </w:divBdr>
    </w:div>
    <w:div w:id="184364918">
      <w:bodyDiv w:val="1"/>
      <w:marLeft w:val="0"/>
      <w:marRight w:val="0"/>
      <w:marTop w:val="0"/>
      <w:marBottom w:val="0"/>
      <w:divBdr>
        <w:top w:val="none" w:sz="0" w:space="0" w:color="auto"/>
        <w:left w:val="none" w:sz="0" w:space="0" w:color="auto"/>
        <w:bottom w:val="none" w:sz="0" w:space="0" w:color="auto"/>
        <w:right w:val="none" w:sz="0" w:space="0" w:color="auto"/>
      </w:divBdr>
    </w:div>
    <w:div w:id="200676446">
      <w:bodyDiv w:val="1"/>
      <w:marLeft w:val="0"/>
      <w:marRight w:val="0"/>
      <w:marTop w:val="0"/>
      <w:marBottom w:val="0"/>
      <w:divBdr>
        <w:top w:val="none" w:sz="0" w:space="0" w:color="auto"/>
        <w:left w:val="none" w:sz="0" w:space="0" w:color="auto"/>
        <w:bottom w:val="none" w:sz="0" w:space="0" w:color="auto"/>
        <w:right w:val="none" w:sz="0" w:space="0" w:color="auto"/>
      </w:divBdr>
    </w:div>
    <w:div w:id="246891887">
      <w:bodyDiv w:val="1"/>
      <w:marLeft w:val="0"/>
      <w:marRight w:val="0"/>
      <w:marTop w:val="0"/>
      <w:marBottom w:val="0"/>
      <w:divBdr>
        <w:top w:val="none" w:sz="0" w:space="0" w:color="auto"/>
        <w:left w:val="none" w:sz="0" w:space="0" w:color="auto"/>
        <w:bottom w:val="none" w:sz="0" w:space="0" w:color="auto"/>
        <w:right w:val="none" w:sz="0" w:space="0" w:color="auto"/>
      </w:divBdr>
    </w:div>
    <w:div w:id="265697897">
      <w:bodyDiv w:val="1"/>
      <w:marLeft w:val="0"/>
      <w:marRight w:val="0"/>
      <w:marTop w:val="0"/>
      <w:marBottom w:val="0"/>
      <w:divBdr>
        <w:top w:val="none" w:sz="0" w:space="0" w:color="auto"/>
        <w:left w:val="none" w:sz="0" w:space="0" w:color="auto"/>
        <w:bottom w:val="none" w:sz="0" w:space="0" w:color="auto"/>
        <w:right w:val="none" w:sz="0" w:space="0" w:color="auto"/>
      </w:divBdr>
    </w:div>
    <w:div w:id="272520086">
      <w:bodyDiv w:val="1"/>
      <w:marLeft w:val="0"/>
      <w:marRight w:val="0"/>
      <w:marTop w:val="0"/>
      <w:marBottom w:val="0"/>
      <w:divBdr>
        <w:top w:val="none" w:sz="0" w:space="0" w:color="auto"/>
        <w:left w:val="none" w:sz="0" w:space="0" w:color="auto"/>
        <w:bottom w:val="none" w:sz="0" w:space="0" w:color="auto"/>
        <w:right w:val="none" w:sz="0" w:space="0" w:color="auto"/>
      </w:divBdr>
    </w:div>
    <w:div w:id="286547901">
      <w:bodyDiv w:val="1"/>
      <w:marLeft w:val="0"/>
      <w:marRight w:val="0"/>
      <w:marTop w:val="0"/>
      <w:marBottom w:val="0"/>
      <w:divBdr>
        <w:top w:val="none" w:sz="0" w:space="0" w:color="auto"/>
        <w:left w:val="none" w:sz="0" w:space="0" w:color="auto"/>
        <w:bottom w:val="none" w:sz="0" w:space="0" w:color="auto"/>
        <w:right w:val="none" w:sz="0" w:space="0" w:color="auto"/>
      </w:divBdr>
    </w:div>
    <w:div w:id="312803352">
      <w:bodyDiv w:val="1"/>
      <w:marLeft w:val="0"/>
      <w:marRight w:val="0"/>
      <w:marTop w:val="0"/>
      <w:marBottom w:val="0"/>
      <w:divBdr>
        <w:top w:val="none" w:sz="0" w:space="0" w:color="auto"/>
        <w:left w:val="none" w:sz="0" w:space="0" w:color="auto"/>
        <w:bottom w:val="none" w:sz="0" w:space="0" w:color="auto"/>
        <w:right w:val="none" w:sz="0" w:space="0" w:color="auto"/>
      </w:divBdr>
    </w:div>
    <w:div w:id="397361918">
      <w:bodyDiv w:val="1"/>
      <w:marLeft w:val="0"/>
      <w:marRight w:val="0"/>
      <w:marTop w:val="0"/>
      <w:marBottom w:val="0"/>
      <w:divBdr>
        <w:top w:val="none" w:sz="0" w:space="0" w:color="auto"/>
        <w:left w:val="none" w:sz="0" w:space="0" w:color="auto"/>
        <w:bottom w:val="none" w:sz="0" w:space="0" w:color="auto"/>
        <w:right w:val="none" w:sz="0" w:space="0" w:color="auto"/>
      </w:divBdr>
    </w:div>
    <w:div w:id="409041760">
      <w:bodyDiv w:val="1"/>
      <w:marLeft w:val="0"/>
      <w:marRight w:val="0"/>
      <w:marTop w:val="0"/>
      <w:marBottom w:val="0"/>
      <w:divBdr>
        <w:top w:val="none" w:sz="0" w:space="0" w:color="auto"/>
        <w:left w:val="none" w:sz="0" w:space="0" w:color="auto"/>
        <w:bottom w:val="none" w:sz="0" w:space="0" w:color="auto"/>
        <w:right w:val="none" w:sz="0" w:space="0" w:color="auto"/>
      </w:divBdr>
    </w:div>
    <w:div w:id="418524048">
      <w:bodyDiv w:val="1"/>
      <w:marLeft w:val="0"/>
      <w:marRight w:val="0"/>
      <w:marTop w:val="0"/>
      <w:marBottom w:val="0"/>
      <w:divBdr>
        <w:top w:val="none" w:sz="0" w:space="0" w:color="auto"/>
        <w:left w:val="none" w:sz="0" w:space="0" w:color="auto"/>
        <w:bottom w:val="none" w:sz="0" w:space="0" w:color="auto"/>
        <w:right w:val="none" w:sz="0" w:space="0" w:color="auto"/>
      </w:divBdr>
    </w:div>
    <w:div w:id="433674971">
      <w:bodyDiv w:val="1"/>
      <w:marLeft w:val="0"/>
      <w:marRight w:val="0"/>
      <w:marTop w:val="0"/>
      <w:marBottom w:val="0"/>
      <w:divBdr>
        <w:top w:val="none" w:sz="0" w:space="0" w:color="auto"/>
        <w:left w:val="none" w:sz="0" w:space="0" w:color="auto"/>
        <w:bottom w:val="none" w:sz="0" w:space="0" w:color="auto"/>
        <w:right w:val="none" w:sz="0" w:space="0" w:color="auto"/>
      </w:divBdr>
    </w:div>
    <w:div w:id="460609723">
      <w:bodyDiv w:val="1"/>
      <w:marLeft w:val="0"/>
      <w:marRight w:val="0"/>
      <w:marTop w:val="0"/>
      <w:marBottom w:val="0"/>
      <w:divBdr>
        <w:top w:val="none" w:sz="0" w:space="0" w:color="auto"/>
        <w:left w:val="none" w:sz="0" w:space="0" w:color="auto"/>
        <w:bottom w:val="none" w:sz="0" w:space="0" w:color="auto"/>
        <w:right w:val="none" w:sz="0" w:space="0" w:color="auto"/>
      </w:divBdr>
    </w:div>
    <w:div w:id="467674320">
      <w:bodyDiv w:val="1"/>
      <w:marLeft w:val="0"/>
      <w:marRight w:val="0"/>
      <w:marTop w:val="0"/>
      <w:marBottom w:val="0"/>
      <w:divBdr>
        <w:top w:val="none" w:sz="0" w:space="0" w:color="auto"/>
        <w:left w:val="none" w:sz="0" w:space="0" w:color="auto"/>
        <w:bottom w:val="none" w:sz="0" w:space="0" w:color="auto"/>
        <w:right w:val="none" w:sz="0" w:space="0" w:color="auto"/>
      </w:divBdr>
    </w:div>
    <w:div w:id="499127665">
      <w:bodyDiv w:val="1"/>
      <w:marLeft w:val="0"/>
      <w:marRight w:val="0"/>
      <w:marTop w:val="0"/>
      <w:marBottom w:val="0"/>
      <w:divBdr>
        <w:top w:val="none" w:sz="0" w:space="0" w:color="auto"/>
        <w:left w:val="none" w:sz="0" w:space="0" w:color="auto"/>
        <w:bottom w:val="none" w:sz="0" w:space="0" w:color="auto"/>
        <w:right w:val="none" w:sz="0" w:space="0" w:color="auto"/>
      </w:divBdr>
    </w:div>
    <w:div w:id="508325877">
      <w:bodyDiv w:val="1"/>
      <w:marLeft w:val="0"/>
      <w:marRight w:val="0"/>
      <w:marTop w:val="0"/>
      <w:marBottom w:val="0"/>
      <w:divBdr>
        <w:top w:val="none" w:sz="0" w:space="0" w:color="auto"/>
        <w:left w:val="none" w:sz="0" w:space="0" w:color="auto"/>
        <w:bottom w:val="none" w:sz="0" w:space="0" w:color="auto"/>
        <w:right w:val="none" w:sz="0" w:space="0" w:color="auto"/>
      </w:divBdr>
    </w:div>
    <w:div w:id="519709641">
      <w:bodyDiv w:val="1"/>
      <w:marLeft w:val="0"/>
      <w:marRight w:val="0"/>
      <w:marTop w:val="0"/>
      <w:marBottom w:val="0"/>
      <w:divBdr>
        <w:top w:val="none" w:sz="0" w:space="0" w:color="auto"/>
        <w:left w:val="none" w:sz="0" w:space="0" w:color="auto"/>
        <w:bottom w:val="none" w:sz="0" w:space="0" w:color="auto"/>
        <w:right w:val="none" w:sz="0" w:space="0" w:color="auto"/>
      </w:divBdr>
      <w:divsChild>
        <w:div w:id="983120330">
          <w:marLeft w:val="0"/>
          <w:marRight w:val="0"/>
          <w:marTop w:val="0"/>
          <w:marBottom w:val="0"/>
          <w:divBdr>
            <w:top w:val="none" w:sz="0" w:space="0" w:color="auto"/>
            <w:left w:val="none" w:sz="0" w:space="0" w:color="auto"/>
            <w:bottom w:val="none" w:sz="0" w:space="0" w:color="auto"/>
            <w:right w:val="none" w:sz="0" w:space="0" w:color="auto"/>
          </w:divBdr>
        </w:div>
      </w:divsChild>
    </w:div>
    <w:div w:id="529077598">
      <w:bodyDiv w:val="1"/>
      <w:marLeft w:val="0"/>
      <w:marRight w:val="0"/>
      <w:marTop w:val="0"/>
      <w:marBottom w:val="0"/>
      <w:divBdr>
        <w:top w:val="none" w:sz="0" w:space="0" w:color="auto"/>
        <w:left w:val="none" w:sz="0" w:space="0" w:color="auto"/>
        <w:bottom w:val="none" w:sz="0" w:space="0" w:color="auto"/>
        <w:right w:val="none" w:sz="0" w:space="0" w:color="auto"/>
      </w:divBdr>
    </w:div>
    <w:div w:id="547885679">
      <w:bodyDiv w:val="1"/>
      <w:marLeft w:val="0"/>
      <w:marRight w:val="0"/>
      <w:marTop w:val="0"/>
      <w:marBottom w:val="0"/>
      <w:divBdr>
        <w:top w:val="none" w:sz="0" w:space="0" w:color="auto"/>
        <w:left w:val="none" w:sz="0" w:space="0" w:color="auto"/>
        <w:bottom w:val="none" w:sz="0" w:space="0" w:color="auto"/>
        <w:right w:val="none" w:sz="0" w:space="0" w:color="auto"/>
      </w:divBdr>
    </w:div>
    <w:div w:id="592251443">
      <w:bodyDiv w:val="1"/>
      <w:marLeft w:val="0"/>
      <w:marRight w:val="0"/>
      <w:marTop w:val="0"/>
      <w:marBottom w:val="0"/>
      <w:divBdr>
        <w:top w:val="none" w:sz="0" w:space="0" w:color="auto"/>
        <w:left w:val="none" w:sz="0" w:space="0" w:color="auto"/>
        <w:bottom w:val="none" w:sz="0" w:space="0" w:color="auto"/>
        <w:right w:val="none" w:sz="0" w:space="0" w:color="auto"/>
      </w:divBdr>
    </w:div>
    <w:div w:id="593172195">
      <w:bodyDiv w:val="1"/>
      <w:marLeft w:val="0"/>
      <w:marRight w:val="0"/>
      <w:marTop w:val="0"/>
      <w:marBottom w:val="0"/>
      <w:divBdr>
        <w:top w:val="none" w:sz="0" w:space="0" w:color="auto"/>
        <w:left w:val="none" w:sz="0" w:space="0" w:color="auto"/>
        <w:bottom w:val="none" w:sz="0" w:space="0" w:color="auto"/>
        <w:right w:val="none" w:sz="0" w:space="0" w:color="auto"/>
      </w:divBdr>
      <w:divsChild>
        <w:div w:id="1104575130">
          <w:marLeft w:val="0"/>
          <w:marRight w:val="0"/>
          <w:marTop w:val="0"/>
          <w:marBottom w:val="0"/>
          <w:divBdr>
            <w:top w:val="none" w:sz="0" w:space="0" w:color="auto"/>
            <w:left w:val="none" w:sz="0" w:space="0" w:color="auto"/>
            <w:bottom w:val="none" w:sz="0" w:space="0" w:color="auto"/>
            <w:right w:val="none" w:sz="0" w:space="0" w:color="auto"/>
          </w:divBdr>
        </w:div>
      </w:divsChild>
    </w:div>
    <w:div w:id="600145702">
      <w:bodyDiv w:val="1"/>
      <w:marLeft w:val="0"/>
      <w:marRight w:val="0"/>
      <w:marTop w:val="0"/>
      <w:marBottom w:val="0"/>
      <w:divBdr>
        <w:top w:val="none" w:sz="0" w:space="0" w:color="auto"/>
        <w:left w:val="none" w:sz="0" w:space="0" w:color="auto"/>
        <w:bottom w:val="none" w:sz="0" w:space="0" w:color="auto"/>
        <w:right w:val="none" w:sz="0" w:space="0" w:color="auto"/>
      </w:divBdr>
      <w:divsChild>
        <w:div w:id="517162250">
          <w:marLeft w:val="0"/>
          <w:marRight w:val="0"/>
          <w:marTop w:val="0"/>
          <w:marBottom w:val="0"/>
          <w:divBdr>
            <w:top w:val="none" w:sz="0" w:space="0" w:color="auto"/>
            <w:left w:val="none" w:sz="0" w:space="0" w:color="auto"/>
            <w:bottom w:val="none" w:sz="0" w:space="0" w:color="auto"/>
            <w:right w:val="none" w:sz="0" w:space="0" w:color="auto"/>
          </w:divBdr>
        </w:div>
      </w:divsChild>
    </w:div>
    <w:div w:id="624890632">
      <w:bodyDiv w:val="1"/>
      <w:marLeft w:val="0"/>
      <w:marRight w:val="0"/>
      <w:marTop w:val="0"/>
      <w:marBottom w:val="0"/>
      <w:divBdr>
        <w:top w:val="none" w:sz="0" w:space="0" w:color="auto"/>
        <w:left w:val="none" w:sz="0" w:space="0" w:color="auto"/>
        <w:bottom w:val="none" w:sz="0" w:space="0" w:color="auto"/>
        <w:right w:val="none" w:sz="0" w:space="0" w:color="auto"/>
      </w:divBdr>
    </w:div>
    <w:div w:id="639925311">
      <w:bodyDiv w:val="1"/>
      <w:marLeft w:val="0"/>
      <w:marRight w:val="0"/>
      <w:marTop w:val="0"/>
      <w:marBottom w:val="0"/>
      <w:divBdr>
        <w:top w:val="none" w:sz="0" w:space="0" w:color="auto"/>
        <w:left w:val="none" w:sz="0" w:space="0" w:color="auto"/>
        <w:bottom w:val="none" w:sz="0" w:space="0" w:color="auto"/>
        <w:right w:val="none" w:sz="0" w:space="0" w:color="auto"/>
      </w:divBdr>
    </w:div>
    <w:div w:id="643894918">
      <w:bodyDiv w:val="1"/>
      <w:marLeft w:val="0"/>
      <w:marRight w:val="0"/>
      <w:marTop w:val="0"/>
      <w:marBottom w:val="0"/>
      <w:divBdr>
        <w:top w:val="none" w:sz="0" w:space="0" w:color="auto"/>
        <w:left w:val="none" w:sz="0" w:space="0" w:color="auto"/>
        <w:bottom w:val="none" w:sz="0" w:space="0" w:color="auto"/>
        <w:right w:val="none" w:sz="0" w:space="0" w:color="auto"/>
      </w:divBdr>
    </w:div>
    <w:div w:id="668674705">
      <w:bodyDiv w:val="1"/>
      <w:marLeft w:val="0"/>
      <w:marRight w:val="0"/>
      <w:marTop w:val="0"/>
      <w:marBottom w:val="0"/>
      <w:divBdr>
        <w:top w:val="none" w:sz="0" w:space="0" w:color="auto"/>
        <w:left w:val="none" w:sz="0" w:space="0" w:color="auto"/>
        <w:bottom w:val="none" w:sz="0" w:space="0" w:color="auto"/>
        <w:right w:val="none" w:sz="0" w:space="0" w:color="auto"/>
      </w:divBdr>
    </w:div>
    <w:div w:id="671643524">
      <w:bodyDiv w:val="1"/>
      <w:marLeft w:val="0"/>
      <w:marRight w:val="0"/>
      <w:marTop w:val="0"/>
      <w:marBottom w:val="0"/>
      <w:divBdr>
        <w:top w:val="none" w:sz="0" w:space="0" w:color="auto"/>
        <w:left w:val="none" w:sz="0" w:space="0" w:color="auto"/>
        <w:bottom w:val="none" w:sz="0" w:space="0" w:color="auto"/>
        <w:right w:val="none" w:sz="0" w:space="0" w:color="auto"/>
      </w:divBdr>
    </w:div>
    <w:div w:id="677653574">
      <w:bodyDiv w:val="1"/>
      <w:marLeft w:val="0"/>
      <w:marRight w:val="0"/>
      <w:marTop w:val="0"/>
      <w:marBottom w:val="0"/>
      <w:divBdr>
        <w:top w:val="none" w:sz="0" w:space="0" w:color="auto"/>
        <w:left w:val="none" w:sz="0" w:space="0" w:color="auto"/>
        <w:bottom w:val="none" w:sz="0" w:space="0" w:color="auto"/>
        <w:right w:val="none" w:sz="0" w:space="0" w:color="auto"/>
      </w:divBdr>
    </w:div>
    <w:div w:id="712585179">
      <w:bodyDiv w:val="1"/>
      <w:marLeft w:val="0"/>
      <w:marRight w:val="0"/>
      <w:marTop w:val="0"/>
      <w:marBottom w:val="0"/>
      <w:divBdr>
        <w:top w:val="none" w:sz="0" w:space="0" w:color="auto"/>
        <w:left w:val="none" w:sz="0" w:space="0" w:color="auto"/>
        <w:bottom w:val="none" w:sz="0" w:space="0" w:color="auto"/>
        <w:right w:val="none" w:sz="0" w:space="0" w:color="auto"/>
      </w:divBdr>
    </w:div>
    <w:div w:id="816645891">
      <w:bodyDiv w:val="1"/>
      <w:marLeft w:val="0"/>
      <w:marRight w:val="0"/>
      <w:marTop w:val="0"/>
      <w:marBottom w:val="0"/>
      <w:divBdr>
        <w:top w:val="none" w:sz="0" w:space="0" w:color="auto"/>
        <w:left w:val="none" w:sz="0" w:space="0" w:color="auto"/>
        <w:bottom w:val="none" w:sz="0" w:space="0" w:color="auto"/>
        <w:right w:val="none" w:sz="0" w:space="0" w:color="auto"/>
      </w:divBdr>
    </w:div>
    <w:div w:id="820196332">
      <w:bodyDiv w:val="1"/>
      <w:marLeft w:val="0"/>
      <w:marRight w:val="0"/>
      <w:marTop w:val="0"/>
      <w:marBottom w:val="0"/>
      <w:divBdr>
        <w:top w:val="none" w:sz="0" w:space="0" w:color="auto"/>
        <w:left w:val="none" w:sz="0" w:space="0" w:color="auto"/>
        <w:bottom w:val="none" w:sz="0" w:space="0" w:color="auto"/>
        <w:right w:val="none" w:sz="0" w:space="0" w:color="auto"/>
      </w:divBdr>
      <w:divsChild>
        <w:div w:id="158810651">
          <w:marLeft w:val="446"/>
          <w:marRight w:val="0"/>
          <w:marTop w:val="0"/>
          <w:marBottom w:val="120"/>
          <w:divBdr>
            <w:top w:val="none" w:sz="0" w:space="0" w:color="auto"/>
            <w:left w:val="none" w:sz="0" w:space="0" w:color="auto"/>
            <w:bottom w:val="none" w:sz="0" w:space="0" w:color="auto"/>
            <w:right w:val="none" w:sz="0" w:space="0" w:color="auto"/>
          </w:divBdr>
        </w:div>
        <w:div w:id="1972469033">
          <w:marLeft w:val="446"/>
          <w:marRight w:val="0"/>
          <w:marTop w:val="0"/>
          <w:marBottom w:val="120"/>
          <w:divBdr>
            <w:top w:val="none" w:sz="0" w:space="0" w:color="auto"/>
            <w:left w:val="none" w:sz="0" w:space="0" w:color="auto"/>
            <w:bottom w:val="none" w:sz="0" w:space="0" w:color="auto"/>
            <w:right w:val="none" w:sz="0" w:space="0" w:color="auto"/>
          </w:divBdr>
        </w:div>
      </w:divsChild>
    </w:div>
    <w:div w:id="838623161">
      <w:bodyDiv w:val="1"/>
      <w:marLeft w:val="0"/>
      <w:marRight w:val="0"/>
      <w:marTop w:val="0"/>
      <w:marBottom w:val="0"/>
      <w:divBdr>
        <w:top w:val="none" w:sz="0" w:space="0" w:color="auto"/>
        <w:left w:val="none" w:sz="0" w:space="0" w:color="auto"/>
        <w:bottom w:val="none" w:sz="0" w:space="0" w:color="auto"/>
        <w:right w:val="none" w:sz="0" w:space="0" w:color="auto"/>
      </w:divBdr>
    </w:div>
    <w:div w:id="855264195">
      <w:bodyDiv w:val="1"/>
      <w:marLeft w:val="0"/>
      <w:marRight w:val="0"/>
      <w:marTop w:val="0"/>
      <w:marBottom w:val="0"/>
      <w:divBdr>
        <w:top w:val="none" w:sz="0" w:space="0" w:color="auto"/>
        <w:left w:val="none" w:sz="0" w:space="0" w:color="auto"/>
        <w:bottom w:val="none" w:sz="0" w:space="0" w:color="auto"/>
        <w:right w:val="none" w:sz="0" w:space="0" w:color="auto"/>
      </w:divBdr>
    </w:div>
    <w:div w:id="862282981">
      <w:bodyDiv w:val="1"/>
      <w:marLeft w:val="0"/>
      <w:marRight w:val="0"/>
      <w:marTop w:val="0"/>
      <w:marBottom w:val="0"/>
      <w:divBdr>
        <w:top w:val="none" w:sz="0" w:space="0" w:color="auto"/>
        <w:left w:val="none" w:sz="0" w:space="0" w:color="auto"/>
        <w:bottom w:val="none" w:sz="0" w:space="0" w:color="auto"/>
        <w:right w:val="none" w:sz="0" w:space="0" w:color="auto"/>
      </w:divBdr>
    </w:div>
    <w:div w:id="863521599">
      <w:bodyDiv w:val="1"/>
      <w:marLeft w:val="0"/>
      <w:marRight w:val="0"/>
      <w:marTop w:val="0"/>
      <w:marBottom w:val="0"/>
      <w:divBdr>
        <w:top w:val="none" w:sz="0" w:space="0" w:color="auto"/>
        <w:left w:val="none" w:sz="0" w:space="0" w:color="auto"/>
        <w:bottom w:val="none" w:sz="0" w:space="0" w:color="auto"/>
        <w:right w:val="none" w:sz="0" w:space="0" w:color="auto"/>
      </w:divBdr>
    </w:div>
    <w:div w:id="879586177">
      <w:bodyDiv w:val="1"/>
      <w:marLeft w:val="0"/>
      <w:marRight w:val="0"/>
      <w:marTop w:val="0"/>
      <w:marBottom w:val="0"/>
      <w:divBdr>
        <w:top w:val="none" w:sz="0" w:space="0" w:color="auto"/>
        <w:left w:val="none" w:sz="0" w:space="0" w:color="auto"/>
        <w:bottom w:val="none" w:sz="0" w:space="0" w:color="auto"/>
        <w:right w:val="none" w:sz="0" w:space="0" w:color="auto"/>
      </w:divBdr>
    </w:div>
    <w:div w:id="889540212">
      <w:bodyDiv w:val="1"/>
      <w:marLeft w:val="0"/>
      <w:marRight w:val="0"/>
      <w:marTop w:val="0"/>
      <w:marBottom w:val="0"/>
      <w:divBdr>
        <w:top w:val="none" w:sz="0" w:space="0" w:color="auto"/>
        <w:left w:val="none" w:sz="0" w:space="0" w:color="auto"/>
        <w:bottom w:val="none" w:sz="0" w:space="0" w:color="auto"/>
        <w:right w:val="none" w:sz="0" w:space="0" w:color="auto"/>
      </w:divBdr>
    </w:div>
    <w:div w:id="902057652">
      <w:bodyDiv w:val="1"/>
      <w:marLeft w:val="0"/>
      <w:marRight w:val="0"/>
      <w:marTop w:val="0"/>
      <w:marBottom w:val="0"/>
      <w:divBdr>
        <w:top w:val="none" w:sz="0" w:space="0" w:color="auto"/>
        <w:left w:val="none" w:sz="0" w:space="0" w:color="auto"/>
        <w:bottom w:val="none" w:sz="0" w:space="0" w:color="auto"/>
        <w:right w:val="none" w:sz="0" w:space="0" w:color="auto"/>
      </w:divBdr>
    </w:div>
    <w:div w:id="906917773">
      <w:bodyDiv w:val="1"/>
      <w:marLeft w:val="0"/>
      <w:marRight w:val="0"/>
      <w:marTop w:val="0"/>
      <w:marBottom w:val="0"/>
      <w:divBdr>
        <w:top w:val="none" w:sz="0" w:space="0" w:color="auto"/>
        <w:left w:val="none" w:sz="0" w:space="0" w:color="auto"/>
        <w:bottom w:val="none" w:sz="0" w:space="0" w:color="auto"/>
        <w:right w:val="none" w:sz="0" w:space="0" w:color="auto"/>
      </w:divBdr>
    </w:div>
    <w:div w:id="919145622">
      <w:bodyDiv w:val="1"/>
      <w:marLeft w:val="0"/>
      <w:marRight w:val="0"/>
      <w:marTop w:val="0"/>
      <w:marBottom w:val="0"/>
      <w:divBdr>
        <w:top w:val="none" w:sz="0" w:space="0" w:color="auto"/>
        <w:left w:val="none" w:sz="0" w:space="0" w:color="auto"/>
        <w:bottom w:val="none" w:sz="0" w:space="0" w:color="auto"/>
        <w:right w:val="none" w:sz="0" w:space="0" w:color="auto"/>
      </w:divBdr>
    </w:div>
    <w:div w:id="921372774">
      <w:bodyDiv w:val="1"/>
      <w:marLeft w:val="0"/>
      <w:marRight w:val="0"/>
      <w:marTop w:val="0"/>
      <w:marBottom w:val="0"/>
      <w:divBdr>
        <w:top w:val="none" w:sz="0" w:space="0" w:color="auto"/>
        <w:left w:val="none" w:sz="0" w:space="0" w:color="auto"/>
        <w:bottom w:val="none" w:sz="0" w:space="0" w:color="auto"/>
        <w:right w:val="none" w:sz="0" w:space="0" w:color="auto"/>
      </w:divBdr>
    </w:div>
    <w:div w:id="926814750">
      <w:bodyDiv w:val="1"/>
      <w:marLeft w:val="0"/>
      <w:marRight w:val="0"/>
      <w:marTop w:val="0"/>
      <w:marBottom w:val="0"/>
      <w:divBdr>
        <w:top w:val="none" w:sz="0" w:space="0" w:color="auto"/>
        <w:left w:val="none" w:sz="0" w:space="0" w:color="auto"/>
        <w:bottom w:val="none" w:sz="0" w:space="0" w:color="auto"/>
        <w:right w:val="none" w:sz="0" w:space="0" w:color="auto"/>
      </w:divBdr>
      <w:divsChild>
        <w:div w:id="1549802826">
          <w:marLeft w:val="0"/>
          <w:marRight w:val="0"/>
          <w:marTop w:val="0"/>
          <w:marBottom w:val="0"/>
          <w:divBdr>
            <w:top w:val="none" w:sz="0" w:space="0" w:color="auto"/>
            <w:left w:val="none" w:sz="0" w:space="0" w:color="auto"/>
            <w:bottom w:val="none" w:sz="0" w:space="0" w:color="auto"/>
            <w:right w:val="none" w:sz="0" w:space="0" w:color="auto"/>
          </w:divBdr>
        </w:div>
      </w:divsChild>
    </w:div>
    <w:div w:id="933439086">
      <w:bodyDiv w:val="1"/>
      <w:marLeft w:val="0"/>
      <w:marRight w:val="0"/>
      <w:marTop w:val="0"/>
      <w:marBottom w:val="0"/>
      <w:divBdr>
        <w:top w:val="none" w:sz="0" w:space="0" w:color="auto"/>
        <w:left w:val="none" w:sz="0" w:space="0" w:color="auto"/>
        <w:bottom w:val="none" w:sz="0" w:space="0" w:color="auto"/>
        <w:right w:val="none" w:sz="0" w:space="0" w:color="auto"/>
      </w:divBdr>
    </w:div>
    <w:div w:id="1002665558">
      <w:bodyDiv w:val="1"/>
      <w:marLeft w:val="0"/>
      <w:marRight w:val="0"/>
      <w:marTop w:val="0"/>
      <w:marBottom w:val="0"/>
      <w:divBdr>
        <w:top w:val="none" w:sz="0" w:space="0" w:color="auto"/>
        <w:left w:val="none" w:sz="0" w:space="0" w:color="auto"/>
        <w:bottom w:val="none" w:sz="0" w:space="0" w:color="auto"/>
        <w:right w:val="none" w:sz="0" w:space="0" w:color="auto"/>
      </w:divBdr>
    </w:div>
    <w:div w:id="1019619562">
      <w:bodyDiv w:val="1"/>
      <w:marLeft w:val="0"/>
      <w:marRight w:val="0"/>
      <w:marTop w:val="0"/>
      <w:marBottom w:val="0"/>
      <w:divBdr>
        <w:top w:val="none" w:sz="0" w:space="0" w:color="auto"/>
        <w:left w:val="none" w:sz="0" w:space="0" w:color="auto"/>
        <w:bottom w:val="none" w:sz="0" w:space="0" w:color="auto"/>
        <w:right w:val="none" w:sz="0" w:space="0" w:color="auto"/>
      </w:divBdr>
    </w:div>
    <w:div w:id="1040739067">
      <w:bodyDiv w:val="1"/>
      <w:marLeft w:val="0"/>
      <w:marRight w:val="0"/>
      <w:marTop w:val="0"/>
      <w:marBottom w:val="0"/>
      <w:divBdr>
        <w:top w:val="none" w:sz="0" w:space="0" w:color="auto"/>
        <w:left w:val="none" w:sz="0" w:space="0" w:color="auto"/>
        <w:bottom w:val="none" w:sz="0" w:space="0" w:color="auto"/>
        <w:right w:val="none" w:sz="0" w:space="0" w:color="auto"/>
      </w:divBdr>
    </w:div>
    <w:div w:id="1065487563">
      <w:bodyDiv w:val="1"/>
      <w:marLeft w:val="0"/>
      <w:marRight w:val="0"/>
      <w:marTop w:val="0"/>
      <w:marBottom w:val="0"/>
      <w:divBdr>
        <w:top w:val="none" w:sz="0" w:space="0" w:color="auto"/>
        <w:left w:val="none" w:sz="0" w:space="0" w:color="auto"/>
        <w:bottom w:val="none" w:sz="0" w:space="0" w:color="auto"/>
        <w:right w:val="none" w:sz="0" w:space="0" w:color="auto"/>
      </w:divBdr>
      <w:divsChild>
        <w:div w:id="1877965684">
          <w:marLeft w:val="446"/>
          <w:marRight w:val="0"/>
          <w:marTop w:val="0"/>
          <w:marBottom w:val="120"/>
          <w:divBdr>
            <w:top w:val="none" w:sz="0" w:space="0" w:color="auto"/>
            <w:left w:val="none" w:sz="0" w:space="0" w:color="auto"/>
            <w:bottom w:val="none" w:sz="0" w:space="0" w:color="auto"/>
            <w:right w:val="none" w:sz="0" w:space="0" w:color="auto"/>
          </w:divBdr>
        </w:div>
        <w:div w:id="1951818096">
          <w:marLeft w:val="446"/>
          <w:marRight w:val="0"/>
          <w:marTop w:val="0"/>
          <w:marBottom w:val="120"/>
          <w:divBdr>
            <w:top w:val="none" w:sz="0" w:space="0" w:color="auto"/>
            <w:left w:val="none" w:sz="0" w:space="0" w:color="auto"/>
            <w:bottom w:val="none" w:sz="0" w:space="0" w:color="auto"/>
            <w:right w:val="none" w:sz="0" w:space="0" w:color="auto"/>
          </w:divBdr>
        </w:div>
      </w:divsChild>
    </w:div>
    <w:div w:id="1066879786">
      <w:bodyDiv w:val="1"/>
      <w:marLeft w:val="0"/>
      <w:marRight w:val="0"/>
      <w:marTop w:val="0"/>
      <w:marBottom w:val="0"/>
      <w:divBdr>
        <w:top w:val="none" w:sz="0" w:space="0" w:color="auto"/>
        <w:left w:val="none" w:sz="0" w:space="0" w:color="auto"/>
        <w:bottom w:val="none" w:sz="0" w:space="0" w:color="auto"/>
        <w:right w:val="none" w:sz="0" w:space="0" w:color="auto"/>
      </w:divBdr>
    </w:div>
    <w:div w:id="1127507050">
      <w:bodyDiv w:val="1"/>
      <w:marLeft w:val="0"/>
      <w:marRight w:val="0"/>
      <w:marTop w:val="0"/>
      <w:marBottom w:val="0"/>
      <w:divBdr>
        <w:top w:val="none" w:sz="0" w:space="0" w:color="auto"/>
        <w:left w:val="none" w:sz="0" w:space="0" w:color="auto"/>
        <w:bottom w:val="none" w:sz="0" w:space="0" w:color="auto"/>
        <w:right w:val="none" w:sz="0" w:space="0" w:color="auto"/>
      </w:divBdr>
    </w:div>
    <w:div w:id="1173716302">
      <w:bodyDiv w:val="1"/>
      <w:marLeft w:val="0"/>
      <w:marRight w:val="0"/>
      <w:marTop w:val="0"/>
      <w:marBottom w:val="0"/>
      <w:divBdr>
        <w:top w:val="none" w:sz="0" w:space="0" w:color="auto"/>
        <w:left w:val="none" w:sz="0" w:space="0" w:color="auto"/>
        <w:bottom w:val="none" w:sz="0" w:space="0" w:color="auto"/>
        <w:right w:val="none" w:sz="0" w:space="0" w:color="auto"/>
      </w:divBdr>
    </w:div>
    <w:div w:id="1192497467">
      <w:bodyDiv w:val="1"/>
      <w:marLeft w:val="0"/>
      <w:marRight w:val="0"/>
      <w:marTop w:val="0"/>
      <w:marBottom w:val="0"/>
      <w:divBdr>
        <w:top w:val="none" w:sz="0" w:space="0" w:color="auto"/>
        <w:left w:val="none" w:sz="0" w:space="0" w:color="auto"/>
        <w:bottom w:val="none" w:sz="0" w:space="0" w:color="auto"/>
        <w:right w:val="none" w:sz="0" w:space="0" w:color="auto"/>
      </w:divBdr>
      <w:divsChild>
        <w:div w:id="814182133">
          <w:marLeft w:val="0"/>
          <w:marRight w:val="0"/>
          <w:marTop w:val="0"/>
          <w:marBottom w:val="0"/>
          <w:divBdr>
            <w:top w:val="none" w:sz="0" w:space="0" w:color="auto"/>
            <w:left w:val="none" w:sz="0" w:space="0" w:color="auto"/>
            <w:bottom w:val="none" w:sz="0" w:space="0" w:color="auto"/>
            <w:right w:val="none" w:sz="0" w:space="0" w:color="auto"/>
          </w:divBdr>
        </w:div>
      </w:divsChild>
    </w:div>
    <w:div w:id="1229147474">
      <w:bodyDiv w:val="1"/>
      <w:marLeft w:val="0"/>
      <w:marRight w:val="0"/>
      <w:marTop w:val="0"/>
      <w:marBottom w:val="0"/>
      <w:divBdr>
        <w:top w:val="none" w:sz="0" w:space="0" w:color="auto"/>
        <w:left w:val="none" w:sz="0" w:space="0" w:color="auto"/>
        <w:bottom w:val="none" w:sz="0" w:space="0" w:color="auto"/>
        <w:right w:val="none" w:sz="0" w:space="0" w:color="auto"/>
      </w:divBdr>
    </w:div>
    <w:div w:id="1232274089">
      <w:bodyDiv w:val="1"/>
      <w:marLeft w:val="0"/>
      <w:marRight w:val="0"/>
      <w:marTop w:val="0"/>
      <w:marBottom w:val="0"/>
      <w:divBdr>
        <w:top w:val="none" w:sz="0" w:space="0" w:color="auto"/>
        <w:left w:val="none" w:sz="0" w:space="0" w:color="auto"/>
        <w:bottom w:val="none" w:sz="0" w:space="0" w:color="auto"/>
        <w:right w:val="none" w:sz="0" w:space="0" w:color="auto"/>
      </w:divBdr>
    </w:div>
    <w:div w:id="1261253739">
      <w:bodyDiv w:val="1"/>
      <w:marLeft w:val="0"/>
      <w:marRight w:val="0"/>
      <w:marTop w:val="0"/>
      <w:marBottom w:val="0"/>
      <w:divBdr>
        <w:top w:val="none" w:sz="0" w:space="0" w:color="auto"/>
        <w:left w:val="none" w:sz="0" w:space="0" w:color="auto"/>
        <w:bottom w:val="none" w:sz="0" w:space="0" w:color="auto"/>
        <w:right w:val="none" w:sz="0" w:space="0" w:color="auto"/>
      </w:divBdr>
    </w:div>
    <w:div w:id="1268199214">
      <w:bodyDiv w:val="1"/>
      <w:marLeft w:val="0"/>
      <w:marRight w:val="0"/>
      <w:marTop w:val="0"/>
      <w:marBottom w:val="0"/>
      <w:divBdr>
        <w:top w:val="none" w:sz="0" w:space="0" w:color="auto"/>
        <w:left w:val="none" w:sz="0" w:space="0" w:color="auto"/>
        <w:bottom w:val="none" w:sz="0" w:space="0" w:color="auto"/>
        <w:right w:val="none" w:sz="0" w:space="0" w:color="auto"/>
      </w:divBdr>
    </w:div>
    <w:div w:id="1273437280">
      <w:bodyDiv w:val="1"/>
      <w:marLeft w:val="0"/>
      <w:marRight w:val="0"/>
      <w:marTop w:val="0"/>
      <w:marBottom w:val="0"/>
      <w:divBdr>
        <w:top w:val="none" w:sz="0" w:space="0" w:color="auto"/>
        <w:left w:val="none" w:sz="0" w:space="0" w:color="auto"/>
        <w:bottom w:val="none" w:sz="0" w:space="0" w:color="auto"/>
        <w:right w:val="none" w:sz="0" w:space="0" w:color="auto"/>
      </w:divBdr>
    </w:div>
    <w:div w:id="1281261152">
      <w:bodyDiv w:val="1"/>
      <w:marLeft w:val="0"/>
      <w:marRight w:val="0"/>
      <w:marTop w:val="0"/>
      <w:marBottom w:val="0"/>
      <w:divBdr>
        <w:top w:val="none" w:sz="0" w:space="0" w:color="auto"/>
        <w:left w:val="none" w:sz="0" w:space="0" w:color="auto"/>
        <w:bottom w:val="none" w:sz="0" w:space="0" w:color="auto"/>
        <w:right w:val="none" w:sz="0" w:space="0" w:color="auto"/>
      </w:divBdr>
    </w:div>
    <w:div w:id="1289362171">
      <w:bodyDiv w:val="1"/>
      <w:marLeft w:val="0"/>
      <w:marRight w:val="0"/>
      <w:marTop w:val="0"/>
      <w:marBottom w:val="0"/>
      <w:divBdr>
        <w:top w:val="none" w:sz="0" w:space="0" w:color="auto"/>
        <w:left w:val="none" w:sz="0" w:space="0" w:color="auto"/>
        <w:bottom w:val="none" w:sz="0" w:space="0" w:color="auto"/>
        <w:right w:val="none" w:sz="0" w:space="0" w:color="auto"/>
      </w:divBdr>
    </w:div>
    <w:div w:id="1290470873">
      <w:bodyDiv w:val="1"/>
      <w:marLeft w:val="0"/>
      <w:marRight w:val="0"/>
      <w:marTop w:val="0"/>
      <w:marBottom w:val="0"/>
      <w:divBdr>
        <w:top w:val="none" w:sz="0" w:space="0" w:color="auto"/>
        <w:left w:val="none" w:sz="0" w:space="0" w:color="auto"/>
        <w:bottom w:val="none" w:sz="0" w:space="0" w:color="auto"/>
        <w:right w:val="none" w:sz="0" w:space="0" w:color="auto"/>
      </w:divBdr>
    </w:div>
    <w:div w:id="1337731169">
      <w:bodyDiv w:val="1"/>
      <w:marLeft w:val="0"/>
      <w:marRight w:val="0"/>
      <w:marTop w:val="0"/>
      <w:marBottom w:val="0"/>
      <w:divBdr>
        <w:top w:val="none" w:sz="0" w:space="0" w:color="auto"/>
        <w:left w:val="none" w:sz="0" w:space="0" w:color="auto"/>
        <w:bottom w:val="none" w:sz="0" w:space="0" w:color="auto"/>
        <w:right w:val="none" w:sz="0" w:space="0" w:color="auto"/>
      </w:divBdr>
    </w:div>
    <w:div w:id="1365404900">
      <w:bodyDiv w:val="1"/>
      <w:marLeft w:val="0"/>
      <w:marRight w:val="0"/>
      <w:marTop w:val="0"/>
      <w:marBottom w:val="0"/>
      <w:divBdr>
        <w:top w:val="none" w:sz="0" w:space="0" w:color="auto"/>
        <w:left w:val="none" w:sz="0" w:space="0" w:color="auto"/>
        <w:bottom w:val="none" w:sz="0" w:space="0" w:color="auto"/>
        <w:right w:val="none" w:sz="0" w:space="0" w:color="auto"/>
      </w:divBdr>
    </w:div>
    <w:div w:id="1378319025">
      <w:bodyDiv w:val="1"/>
      <w:marLeft w:val="0"/>
      <w:marRight w:val="0"/>
      <w:marTop w:val="0"/>
      <w:marBottom w:val="0"/>
      <w:divBdr>
        <w:top w:val="none" w:sz="0" w:space="0" w:color="auto"/>
        <w:left w:val="none" w:sz="0" w:space="0" w:color="auto"/>
        <w:bottom w:val="none" w:sz="0" w:space="0" w:color="auto"/>
        <w:right w:val="none" w:sz="0" w:space="0" w:color="auto"/>
      </w:divBdr>
    </w:div>
    <w:div w:id="1394741177">
      <w:bodyDiv w:val="1"/>
      <w:marLeft w:val="0"/>
      <w:marRight w:val="0"/>
      <w:marTop w:val="0"/>
      <w:marBottom w:val="0"/>
      <w:divBdr>
        <w:top w:val="none" w:sz="0" w:space="0" w:color="auto"/>
        <w:left w:val="none" w:sz="0" w:space="0" w:color="auto"/>
        <w:bottom w:val="none" w:sz="0" w:space="0" w:color="auto"/>
        <w:right w:val="none" w:sz="0" w:space="0" w:color="auto"/>
      </w:divBdr>
    </w:div>
    <w:div w:id="1413820398">
      <w:bodyDiv w:val="1"/>
      <w:marLeft w:val="0"/>
      <w:marRight w:val="0"/>
      <w:marTop w:val="0"/>
      <w:marBottom w:val="0"/>
      <w:divBdr>
        <w:top w:val="none" w:sz="0" w:space="0" w:color="auto"/>
        <w:left w:val="none" w:sz="0" w:space="0" w:color="auto"/>
        <w:bottom w:val="none" w:sz="0" w:space="0" w:color="auto"/>
        <w:right w:val="none" w:sz="0" w:space="0" w:color="auto"/>
      </w:divBdr>
    </w:div>
    <w:div w:id="1430926717">
      <w:bodyDiv w:val="1"/>
      <w:marLeft w:val="0"/>
      <w:marRight w:val="0"/>
      <w:marTop w:val="0"/>
      <w:marBottom w:val="0"/>
      <w:divBdr>
        <w:top w:val="none" w:sz="0" w:space="0" w:color="auto"/>
        <w:left w:val="none" w:sz="0" w:space="0" w:color="auto"/>
        <w:bottom w:val="none" w:sz="0" w:space="0" w:color="auto"/>
        <w:right w:val="none" w:sz="0" w:space="0" w:color="auto"/>
      </w:divBdr>
    </w:div>
    <w:div w:id="1489320944">
      <w:bodyDiv w:val="1"/>
      <w:marLeft w:val="0"/>
      <w:marRight w:val="0"/>
      <w:marTop w:val="0"/>
      <w:marBottom w:val="0"/>
      <w:divBdr>
        <w:top w:val="none" w:sz="0" w:space="0" w:color="auto"/>
        <w:left w:val="none" w:sz="0" w:space="0" w:color="auto"/>
        <w:bottom w:val="none" w:sz="0" w:space="0" w:color="auto"/>
        <w:right w:val="none" w:sz="0" w:space="0" w:color="auto"/>
      </w:divBdr>
    </w:div>
    <w:div w:id="1505633361">
      <w:bodyDiv w:val="1"/>
      <w:marLeft w:val="0"/>
      <w:marRight w:val="0"/>
      <w:marTop w:val="0"/>
      <w:marBottom w:val="0"/>
      <w:divBdr>
        <w:top w:val="none" w:sz="0" w:space="0" w:color="auto"/>
        <w:left w:val="none" w:sz="0" w:space="0" w:color="auto"/>
        <w:bottom w:val="none" w:sz="0" w:space="0" w:color="auto"/>
        <w:right w:val="none" w:sz="0" w:space="0" w:color="auto"/>
      </w:divBdr>
    </w:div>
    <w:div w:id="1522813998">
      <w:bodyDiv w:val="1"/>
      <w:marLeft w:val="0"/>
      <w:marRight w:val="0"/>
      <w:marTop w:val="0"/>
      <w:marBottom w:val="0"/>
      <w:divBdr>
        <w:top w:val="none" w:sz="0" w:space="0" w:color="auto"/>
        <w:left w:val="none" w:sz="0" w:space="0" w:color="auto"/>
        <w:bottom w:val="none" w:sz="0" w:space="0" w:color="auto"/>
        <w:right w:val="none" w:sz="0" w:space="0" w:color="auto"/>
      </w:divBdr>
    </w:div>
    <w:div w:id="1528131189">
      <w:bodyDiv w:val="1"/>
      <w:marLeft w:val="0"/>
      <w:marRight w:val="0"/>
      <w:marTop w:val="0"/>
      <w:marBottom w:val="0"/>
      <w:divBdr>
        <w:top w:val="none" w:sz="0" w:space="0" w:color="auto"/>
        <w:left w:val="none" w:sz="0" w:space="0" w:color="auto"/>
        <w:bottom w:val="none" w:sz="0" w:space="0" w:color="auto"/>
        <w:right w:val="none" w:sz="0" w:space="0" w:color="auto"/>
      </w:divBdr>
    </w:div>
    <w:div w:id="1530069104">
      <w:bodyDiv w:val="1"/>
      <w:marLeft w:val="0"/>
      <w:marRight w:val="0"/>
      <w:marTop w:val="0"/>
      <w:marBottom w:val="0"/>
      <w:divBdr>
        <w:top w:val="none" w:sz="0" w:space="0" w:color="auto"/>
        <w:left w:val="none" w:sz="0" w:space="0" w:color="auto"/>
        <w:bottom w:val="none" w:sz="0" w:space="0" w:color="auto"/>
        <w:right w:val="none" w:sz="0" w:space="0" w:color="auto"/>
      </w:divBdr>
      <w:divsChild>
        <w:div w:id="910889718">
          <w:marLeft w:val="446"/>
          <w:marRight w:val="0"/>
          <w:marTop w:val="0"/>
          <w:marBottom w:val="120"/>
          <w:divBdr>
            <w:top w:val="none" w:sz="0" w:space="0" w:color="auto"/>
            <w:left w:val="none" w:sz="0" w:space="0" w:color="auto"/>
            <w:bottom w:val="none" w:sz="0" w:space="0" w:color="auto"/>
            <w:right w:val="none" w:sz="0" w:space="0" w:color="auto"/>
          </w:divBdr>
        </w:div>
        <w:div w:id="1277247641">
          <w:marLeft w:val="446"/>
          <w:marRight w:val="0"/>
          <w:marTop w:val="0"/>
          <w:marBottom w:val="120"/>
          <w:divBdr>
            <w:top w:val="none" w:sz="0" w:space="0" w:color="auto"/>
            <w:left w:val="none" w:sz="0" w:space="0" w:color="auto"/>
            <w:bottom w:val="none" w:sz="0" w:space="0" w:color="auto"/>
            <w:right w:val="none" w:sz="0" w:space="0" w:color="auto"/>
          </w:divBdr>
        </w:div>
      </w:divsChild>
    </w:div>
    <w:div w:id="1566917324">
      <w:bodyDiv w:val="1"/>
      <w:marLeft w:val="0"/>
      <w:marRight w:val="0"/>
      <w:marTop w:val="0"/>
      <w:marBottom w:val="0"/>
      <w:divBdr>
        <w:top w:val="none" w:sz="0" w:space="0" w:color="auto"/>
        <w:left w:val="none" w:sz="0" w:space="0" w:color="auto"/>
        <w:bottom w:val="none" w:sz="0" w:space="0" w:color="auto"/>
        <w:right w:val="none" w:sz="0" w:space="0" w:color="auto"/>
      </w:divBdr>
    </w:div>
    <w:div w:id="1575628920">
      <w:bodyDiv w:val="1"/>
      <w:marLeft w:val="0"/>
      <w:marRight w:val="0"/>
      <w:marTop w:val="0"/>
      <w:marBottom w:val="0"/>
      <w:divBdr>
        <w:top w:val="none" w:sz="0" w:space="0" w:color="auto"/>
        <w:left w:val="none" w:sz="0" w:space="0" w:color="auto"/>
        <w:bottom w:val="none" w:sz="0" w:space="0" w:color="auto"/>
        <w:right w:val="none" w:sz="0" w:space="0" w:color="auto"/>
      </w:divBdr>
    </w:div>
    <w:div w:id="1591618493">
      <w:bodyDiv w:val="1"/>
      <w:marLeft w:val="0"/>
      <w:marRight w:val="0"/>
      <w:marTop w:val="0"/>
      <w:marBottom w:val="0"/>
      <w:divBdr>
        <w:top w:val="none" w:sz="0" w:space="0" w:color="auto"/>
        <w:left w:val="none" w:sz="0" w:space="0" w:color="auto"/>
        <w:bottom w:val="none" w:sz="0" w:space="0" w:color="auto"/>
        <w:right w:val="none" w:sz="0" w:space="0" w:color="auto"/>
      </w:divBdr>
    </w:div>
    <w:div w:id="1609508958">
      <w:bodyDiv w:val="1"/>
      <w:marLeft w:val="0"/>
      <w:marRight w:val="0"/>
      <w:marTop w:val="0"/>
      <w:marBottom w:val="0"/>
      <w:divBdr>
        <w:top w:val="none" w:sz="0" w:space="0" w:color="auto"/>
        <w:left w:val="none" w:sz="0" w:space="0" w:color="auto"/>
        <w:bottom w:val="none" w:sz="0" w:space="0" w:color="auto"/>
        <w:right w:val="none" w:sz="0" w:space="0" w:color="auto"/>
      </w:divBdr>
    </w:div>
    <w:div w:id="1616056710">
      <w:bodyDiv w:val="1"/>
      <w:marLeft w:val="0"/>
      <w:marRight w:val="0"/>
      <w:marTop w:val="0"/>
      <w:marBottom w:val="0"/>
      <w:divBdr>
        <w:top w:val="none" w:sz="0" w:space="0" w:color="auto"/>
        <w:left w:val="none" w:sz="0" w:space="0" w:color="auto"/>
        <w:bottom w:val="none" w:sz="0" w:space="0" w:color="auto"/>
        <w:right w:val="none" w:sz="0" w:space="0" w:color="auto"/>
      </w:divBdr>
    </w:div>
    <w:div w:id="1619413227">
      <w:bodyDiv w:val="1"/>
      <w:marLeft w:val="0"/>
      <w:marRight w:val="0"/>
      <w:marTop w:val="0"/>
      <w:marBottom w:val="0"/>
      <w:divBdr>
        <w:top w:val="none" w:sz="0" w:space="0" w:color="auto"/>
        <w:left w:val="none" w:sz="0" w:space="0" w:color="auto"/>
        <w:bottom w:val="none" w:sz="0" w:space="0" w:color="auto"/>
        <w:right w:val="none" w:sz="0" w:space="0" w:color="auto"/>
      </w:divBdr>
    </w:div>
    <w:div w:id="1654092990">
      <w:bodyDiv w:val="1"/>
      <w:marLeft w:val="0"/>
      <w:marRight w:val="0"/>
      <w:marTop w:val="0"/>
      <w:marBottom w:val="0"/>
      <w:divBdr>
        <w:top w:val="none" w:sz="0" w:space="0" w:color="auto"/>
        <w:left w:val="none" w:sz="0" w:space="0" w:color="auto"/>
        <w:bottom w:val="none" w:sz="0" w:space="0" w:color="auto"/>
        <w:right w:val="none" w:sz="0" w:space="0" w:color="auto"/>
      </w:divBdr>
    </w:div>
    <w:div w:id="1665206409">
      <w:bodyDiv w:val="1"/>
      <w:marLeft w:val="0"/>
      <w:marRight w:val="0"/>
      <w:marTop w:val="0"/>
      <w:marBottom w:val="0"/>
      <w:divBdr>
        <w:top w:val="none" w:sz="0" w:space="0" w:color="auto"/>
        <w:left w:val="none" w:sz="0" w:space="0" w:color="auto"/>
        <w:bottom w:val="none" w:sz="0" w:space="0" w:color="auto"/>
        <w:right w:val="none" w:sz="0" w:space="0" w:color="auto"/>
      </w:divBdr>
    </w:div>
    <w:div w:id="1665207501">
      <w:bodyDiv w:val="1"/>
      <w:marLeft w:val="0"/>
      <w:marRight w:val="0"/>
      <w:marTop w:val="0"/>
      <w:marBottom w:val="0"/>
      <w:divBdr>
        <w:top w:val="none" w:sz="0" w:space="0" w:color="auto"/>
        <w:left w:val="none" w:sz="0" w:space="0" w:color="auto"/>
        <w:bottom w:val="none" w:sz="0" w:space="0" w:color="auto"/>
        <w:right w:val="none" w:sz="0" w:space="0" w:color="auto"/>
      </w:divBdr>
    </w:div>
    <w:div w:id="1673335537">
      <w:bodyDiv w:val="1"/>
      <w:marLeft w:val="0"/>
      <w:marRight w:val="0"/>
      <w:marTop w:val="0"/>
      <w:marBottom w:val="0"/>
      <w:divBdr>
        <w:top w:val="none" w:sz="0" w:space="0" w:color="auto"/>
        <w:left w:val="none" w:sz="0" w:space="0" w:color="auto"/>
        <w:bottom w:val="none" w:sz="0" w:space="0" w:color="auto"/>
        <w:right w:val="none" w:sz="0" w:space="0" w:color="auto"/>
      </w:divBdr>
    </w:div>
    <w:div w:id="1730415386">
      <w:bodyDiv w:val="1"/>
      <w:marLeft w:val="0"/>
      <w:marRight w:val="0"/>
      <w:marTop w:val="0"/>
      <w:marBottom w:val="0"/>
      <w:divBdr>
        <w:top w:val="none" w:sz="0" w:space="0" w:color="auto"/>
        <w:left w:val="none" w:sz="0" w:space="0" w:color="auto"/>
        <w:bottom w:val="none" w:sz="0" w:space="0" w:color="auto"/>
        <w:right w:val="none" w:sz="0" w:space="0" w:color="auto"/>
      </w:divBdr>
    </w:div>
    <w:div w:id="1762482322">
      <w:bodyDiv w:val="1"/>
      <w:marLeft w:val="0"/>
      <w:marRight w:val="0"/>
      <w:marTop w:val="0"/>
      <w:marBottom w:val="0"/>
      <w:divBdr>
        <w:top w:val="none" w:sz="0" w:space="0" w:color="auto"/>
        <w:left w:val="none" w:sz="0" w:space="0" w:color="auto"/>
        <w:bottom w:val="none" w:sz="0" w:space="0" w:color="auto"/>
        <w:right w:val="none" w:sz="0" w:space="0" w:color="auto"/>
      </w:divBdr>
      <w:divsChild>
        <w:div w:id="1424185076">
          <w:marLeft w:val="446"/>
          <w:marRight w:val="0"/>
          <w:marTop w:val="0"/>
          <w:marBottom w:val="120"/>
          <w:divBdr>
            <w:top w:val="none" w:sz="0" w:space="0" w:color="auto"/>
            <w:left w:val="none" w:sz="0" w:space="0" w:color="auto"/>
            <w:bottom w:val="none" w:sz="0" w:space="0" w:color="auto"/>
            <w:right w:val="none" w:sz="0" w:space="0" w:color="auto"/>
          </w:divBdr>
        </w:div>
        <w:div w:id="1817988188">
          <w:marLeft w:val="446"/>
          <w:marRight w:val="0"/>
          <w:marTop w:val="0"/>
          <w:marBottom w:val="120"/>
          <w:divBdr>
            <w:top w:val="none" w:sz="0" w:space="0" w:color="auto"/>
            <w:left w:val="none" w:sz="0" w:space="0" w:color="auto"/>
            <w:bottom w:val="none" w:sz="0" w:space="0" w:color="auto"/>
            <w:right w:val="none" w:sz="0" w:space="0" w:color="auto"/>
          </w:divBdr>
        </w:div>
      </w:divsChild>
    </w:div>
    <w:div w:id="1764451480">
      <w:bodyDiv w:val="1"/>
      <w:marLeft w:val="0"/>
      <w:marRight w:val="0"/>
      <w:marTop w:val="0"/>
      <w:marBottom w:val="0"/>
      <w:divBdr>
        <w:top w:val="none" w:sz="0" w:space="0" w:color="auto"/>
        <w:left w:val="none" w:sz="0" w:space="0" w:color="auto"/>
        <w:bottom w:val="none" w:sz="0" w:space="0" w:color="auto"/>
        <w:right w:val="none" w:sz="0" w:space="0" w:color="auto"/>
      </w:divBdr>
    </w:div>
    <w:div w:id="1772823348">
      <w:bodyDiv w:val="1"/>
      <w:marLeft w:val="0"/>
      <w:marRight w:val="0"/>
      <w:marTop w:val="0"/>
      <w:marBottom w:val="0"/>
      <w:divBdr>
        <w:top w:val="none" w:sz="0" w:space="0" w:color="auto"/>
        <w:left w:val="none" w:sz="0" w:space="0" w:color="auto"/>
        <w:bottom w:val="none" w:sz="0" w:space="0" w:color="auto"/>
        <w:right w:val="none" w:sz="0" w:space="0" w:color="auto"/>
      </w:divBdr>
    </w:div>
    <w:div w:id="1773088370">
      <w:bodyDiv w:val="1"/>
      <w:marLeft w:val="0"/>
      <w:marRight w:val="0"/>
      <w:marTop w:val="0"/>
      <w:marBottom w:val="0"/>
      <w:divBdr>
        <w:top w:val="none" w:sz="0" w:space="0" w:color="auto"/>
        <w:left w:val="none" w:sz="0" w:space="0" w:color="auto"/>
        <w:bottom w:val="none" w:sz="0" w:space="0" w:color="auto"/>
        <w:right w:val="none" w:sz="0" w:space="0" w:color="auto"/>
      </w:divBdr>
    </w:div>
    <w:div w:id="1783960536">
      <w:bodyDiv w:val="1"/>
      <w:marLeft w:val="0"/>
      <w:marRight w:val="0"/>
      <w:marTop w:val="0"/>
      <w:marBottom w:val="0"/>
      <w:divBdr>
        <w:top w:val="none" w:sz="0" w:space="0" w:color="auto"/>
        <w:left w:val="none" w:sz="0" w:space="0" w:color="auto"/>
        <w:bottom w:val="none" w:sz="0" w:space="0" w:color="auto"/>
        <w:right w:val="none" w:sz="0" w:space="0" w:color="auto"/>
      </w:divBdr>
    </w:div>
    <w:div w:id="1830170012">
      <w:bodyDiv w:val="1"/>
      <w:marLeft w:val="0"/>
      <w:marRight w:val="0"/>
      <w:marTop w:val="0"/>
      <w:marBottom w:val="0"/>
      <w:divBdr>
        <w:top w:val="none" w:sz="0" w:space="0" w:color="auto"/>
        <w:left w:val="none" w:sz="0" w:space="0" w:color="auto"/>
        <w:bottom w:val="none" w:sz="0" w:space="0" w:color="auto"/>
        <w:right w:val="none" w:sz="0" w:space="0" w:color="auto"/>
      </w:divBdr>
    </w:div>
    <w:div w:id="1837450567">
      <w:bodyDiv w:val="1"/>
      <w:marLeft w:val="0"/>
      <w:marRight w:val="0"/>
      <w:marTop w:val="0"/>
      <w:marBottom w:val="0"/>
      <w:divBdr>
        <w:top w:val="none" w:sz="0" w:space="0" w:color="auto"/>
        <w:left w:val="none" w:sz="0" w:space="0" w:color="auto"/>
        <w:bottom w:val="none" w:sz="0" w:space="0" w:color="auto"/>
        <w:right w:val="none" w:sz="0" w:space="0" w:color="auto"/>
      </w:divBdr>
    </w:div>
    <w:div w:id="1853955061">
      <w:bodyDiv w:val="1"/>
      <w:marLeft w:val="0"/>
      <w:marRight w:val="0"/>
      <w:marTop w:val="0"/>
      <w:marBottom w:val="0"/>
      <w:divBdr>
        <w:top w:val="none" w:sz="0" w:space="0" w:color="auto"/>
        <w:left w:val="none" w:sz="0" w:space="0" w:color="auto"/>
        <w:bottom w:val="none" w:sz="0" w:space="0" w:color="auto"/>
        <w:right w:val="none" w:sz="0" w:space="0" w:color="auto"/>
      </w:divBdr>
    </w:div>
    <w:div w:id="1854420885">
      <w:bodyDiv w:val="1"/>
      <w:marLeft w:val="0"/>
      <w:marRight w:val="0"/>
      <w:marTop w:val="0"/>
      <w:marBottom w:val="0"/>
      <w:divBdr>
        <w:top w:val="none" w:sz="0" w:space="0" w:color="auto"/>
        <w:left w:val="none" w:sz="0" w:space="0" w:color="auto"/>
        <w:bottom w:val="none" w:sz="0" w:space="0" w:color="auto"/>
        <w:right w:val="none" w:sz="0" w:space="0" w:color="auto"/>
      </w:divBdr>
    </w:div>
    <w:div w:id="1875119464">
      <w:bodyDiv w:val="1"/>
      <w:marLeft w:val="0"/>
      <w:marRight w:val="0"/>
      <w:marTop w:val="0"/>
      <w:marBottom w:val="0"/>
      <w:divBdr>
        <w:top w:val="none" w:sz="0" w:space="0" w:color="auto"/>
        <w:left w:val="none" w:sz="0" w:space="0" w:color="auto"/>
        <w:bottom w:val="none" w:sz="0" w:space="0" w:color="auto"/>
        <w:right w:val="none" w:sz="0" w:space="0" w:color="auto"/>
      </w:divBdr>
    </w:div>
    <w:div w:id="1897469200">
      <w:bodyDiv w:val="1"/>
      <w:marLeft w:val="0"/>
      <w:marRight w:val="0"/>
      <w:marTop w:val="0"/>
      <w:marBottom w:val="0"/>
      <w:divBdr>
        <w:top w:val="none" w:sz="0" w:space="0" w:color="auto"/>
        <w:left w:val="none" w:sz="0" w:space="0" w:color="auto"/>
        <w:bottom w:val="none" w:sz="0" w:space="0" w:color="auto"/>
        <w:right w:val="none" w:sz="0" w:space="0" w:color="auto"/>
      </w:divBdr>
    </w:div>
    <w:div w:id="1909030399">
      <w:bodyDiv w:val="1"/>
      <w:marLeft w:val="0"/>
      <w:marRight w:val="0"/>
      <w:marTop w:val="0"/>
      <w:marBottom w:val="0"/>
      <w:divBdr>
        <w:top w:val="none" w:sz="0" w:space="0" w:color="auto"/>
        <w:left w:val="none" w:sz="0" w:space="0" w:color="auto"/>
        <w:bottom w:val="none" w:sz="0" w:space="0" w:color="auto"/>
        <w:right w:val="none" w:sz="0" w:space="0" w:color="auto"/>
      </w:divBdr>
    </w:div>
    <w:div w:id="1931309819">
      <w:bodyDiv w:val="1"/>
      <w:marLeft w:val="0"/>
      <w:marRight w:val="0"/>
      <w:marTop w:val="0"/>
      <w:marBottom w:val="0"/>
      <w:divBdr>
        <w:top w:val="none" w:sz="0" w:space="0" w:color="auto"/>
        <w:left w:val="none" w:sz="0" w:space="0" w:color="auto"/>
        <w:bottom w:val="none" w:sz="0" w:space="0" w:color="auto"/>
        <w:right w:val="none" w:sz="0" w:space="0" w:color="auto"/>
      </w:divBdr>
    </w:div>
    <w:div w:id="1957178511">
      <w:bodyDiv w:val="1"/>
      <w:marLeft w:val="0"/>
      <w:marRight w:val="0"/>
      <w:marTop w:val="0"/>
      <w:marBottom w:val="0"/>
      <w:divBdr>
        <w:top w:val="none" w:sz="0" w:space="0" w:color="auto"/>
        <w:left w:val="none" w:sz="0" w:space="0" w:color="auto"/>
        <w:bottom w:val="none" w:sz="0" w:space="0" w:color="auto"/>
        <w:right w:val="none" w:sz="0" w:space="0" w:color="auto"/>
      </w:divBdr>
    </w:div>
    <w:div w:id="1959944576">
      <w:bodyDiv w:val="1"/>
      <w:marLeft w:val="0"/>
      <w:marRight w:val="0"/>
      <w:marTop w:val="0"/>
      <w:marBottom w:val="0"/>
      <w:divBdr>
        <w:top w:val="none" w:sz="0" w:space="0" w:color="auto"/>
        <w:left w:val="none" w:sz="0" w:space="0" w:color="auto"/>
        <w:bottom w:val="none" w:sz="0" w:space="0" w:color="auto"/>
        <w:right w:val="none" w:sz="0" w:space="0" w:color="auto"/>
      </w:divBdr>
    </w:div>
    <w:div w:id="1979603016">
      <w:bodyDiv w:val="1"/>
      <w:marLeft w:val="0"/>
      <w:marRight w:val="0"/>
      <w:marTop w:val="0"/>
      <w:marBottom w:val="0"/>
      <w:divBdr>
        <w:top w:val="none" w:sz="0" w:space="0" w:color="auto"/>
        <w:left w:val="none" w:sz="0" w:space="0" w:color="auto"/>
        <w:bottom w:val="none" w:sz="0" w:space="0" w:color="auto"/>
        <w:right w:val="none" w:sz="0" w:space="0" w:color="auto"/>
      </w:divBdr>
      <w:divsChild>
        <w:div w:id="233051554">
          <w:marLeft w:val="0"/>
          <w:marRight w:val="0"/>
          <w:marTop w:val="0"/>
          <w:marBottom w:val="0"/>
          <w:divBdr>
            <w:top w:val="none" w:sz="0" w:space="0" w:color="auto"/>
            <w:left w:val="none" w:sz="0" w:space="0" w:color="auto"/>
            <w:bottom w:val="none" w:sz="0" w:space="0" w:color="auto"/>
            <w:right w:val="none" w:sz="0" w:space="0" w:color="auto"/>
          </w:divBdr>
        </w:div>
      </w:divsChild>
    </w:div>
    <w:div w:id="1984433222">
      <w:bodyDiv w:val="1"/>
      <w:marLeft w:val="0"/>
      <w:marRight w:val="0"/>
      <w:marTop w:val="0"/>
      <w:marBottom w:val="0"/>
      <w:divBdr>
        <w:top w:val="none" w:sz="0" w:space="0" w:color="auto"/>
        <w:left w:val="none" w:sz="0" w:space="0" w:color="auto"/>
        <w:bottom w:val="none" w:sz="0" w:space="0" w:color="auto"/>
        <w:right w:val="none" w:sz="0" w:space="0" w:color="auto"/>
      </w:divBdr>
    </w:div>
    <w:div w:id="1988589418">
      <w:bodyDiv w:val="1"/>
      <w:marLeft w:val="0"/>
      <w:marRight w:val="0"/>
      <w:marTop w:val="0"/>
      <w:marBottom w:val="0"/>
      <w:divBdr>
        <w:top w:val="none" w:sz="0" w:space="0" w:color="auto"/>
        <w:left w:val="none" w:sz="0" w:space="0" w:color="auto"/>
        <w:bottom w:val="none" w:sz="0" w:space="0" w:color="auto"/>
        <w:right w:val="none" w:sz="0" w:space="0" w:color="auto"/>
      </w:divBdr>
    </w:div>
    <w:div w:id="1992824343">
      <w:bodyDiv w:val="1"/>
      <w:marLeft w:val="0"/>
      <w:marRight w:val="0"/>
      <w:marTop w:val="0"/>
      <w:marBottom w:val="0"/>
      <w:divBdr>
        <w:top w:val="none" w:sz="0" w:space="0" w:color="auto"/>
        <w:left w:val="none" w:sz="0" w:space="0" w:color="auto"/>
        <w:bottom w:val="none" w:sz="0" w:space="0" w:color="auto"/>
        <w:right w:val="none" w:sz="0" w:space="0" w:color="auto"/>
      </w:divBdr>
    </w:div>
    <w:div w:id="1994983479">
      <w:bodyDiv w:val="1"/>
      <w:marLeft w:val="0"/>
      <w:marRight w:val="0"/>
      <w:marTop w:val="0"/>
      <w:marBottom w:val="0"/>
      <w:divBdr>
        <w:top w:val="none" w:sz="0" w:space="0" w:color="auto"/>
        <w:left w:val="none" w:sz="0" w:space="0" w:color="auto"/>
        <w:bottom w:val="none" w:sz="0" w:space="0" w:color="auto"/>
        <w:right w:val="none" w:sz="0" w:space="0" w:color="auto"/>
      </w:divBdr>
    </w:div>
    <w:div w:id="2000453207">
      <w:bodyDiv w:val="1"/>
      <w:marLeft w:val="0"/>
      <w:marRight w:val="0"/>
      <w:marTop w:val="0"/>
      <w:marBottom w:val="0"/>
      <w:divBdr>
        <w:top w:val="none" w:sz="0" w:space="0" w:color="auto"/>
        <w:left w:val="none" w:sz="0" w:space="0" w:color="auto"/>
        <w:bottom w:val="none" w:sz="0" w:space="0" w:color="auto"/>
        <w:right w:val="none" w:sz="0" w:space="0" w:color="auto"/>
      </w:divBdr>
    </w:div>
    <w:div w:id="2006586155">
      <w:bodyDiv w:val="1"/>
      <w:marLeft w:val="0"/>
      <w:marRight w:val="0"/>
      <w:marTop w:val="0"/>
      <w:marBottom w:val="0"/>
      <w:divBdr>
        <w:top w:val="none" w:sz="0" w:space="0" w:color="auto"/>
        <w:left w:val="none" w:sz="0" w:space="0" w:color="auto"/>
        <w:bottom w:val="none" w:sz="0" w:space="0" w:color="auto"/>
        <w:right w:val="none" w:sz="0" w:space="0" w:color="auto"/>
      </w:divBdr>
    </w:div>
    <w:div w:id="2017995237">
      <w:bodyDiv w:val="1"/>
      <w:marLeft w:val="0"/>
      <w:marRight w:val="0"/>
      <w:marTop w:val="0"/>
      <w:marBottom w:val="0"/>
      <w:divBdr>
        <w:top w:val="none" w:sz="0" w:space="0" w:color="auto"/>
        <w:left w:val="none" w:sz="0" w:space="0" w:color="auto"/>
        <w:bottom w:val="none" w:sz="0" w:space="0" w:color="auto"/>
        <w:right w:val="none" w:sz="0" w:space="0" w:color="auto"/>
      </w:divBdr>
    </w:div>
    <w:div w:id="2025783845">
      <w:bodyDiv w:val="1"/>
      <w:marLeft w:val="0"/>
      <w:marRight w:val="0"/>
      <w:marTop w:val="0"/>
      <w:marBottom w:val="0"/>
      <w:divBdr>
        <w:top w:val="none" w:sz="0" w:space="0" w:color="auto"/>
        <w:left w:val="none" w:sz="0" w:space="0" w:color="auto"/>
        <w:bottom w:val="none" w:sz="0" w:space="0" w:color="auto"/>
        <w:right w:val="none" w:sz="0" w:space="0" w:color="auto"/>
      </w:divBdr>
    </w:div>
    <w:div w:id="2057200705">
      <w:bodyDiv w:val="1"/>
      <w:marLeft w:val="0"/>
      <w:marRight w:val="0"/>
      <w:marTop w:val="0"/>
      <w:marBottom w:val="0"/>
      <w:divBdr>
        <w:top w:val="none" w:sz="0" w:space="0" w:color="auto"/>
        <w:left w:val="none" w:sz="0" w:space="0" w:color="auto"/>
        <w:bottom w:val="none" w:sz="0" w:space="0" w:color="auto"/>
        <w:right w:val="none" w:sz="0" w:space="0" w:color="auto"/>
      </w:divBdr>
    </w:div>
    <w:div w:id="2062170173">
      <w:bodyDiv w:val="1"/>
      <w:marLeft w:val="0"/>
      <w:marRight w:val="0"/>
      <w:marTop w:val="0"/>
      <w:marBottom w:val="0"/>
      <w:divBdr>
        <w:top w:val="none" w:sz="0" w:space="0" w:color="auto"/>
        <w:left w:val="none" w:sz="0" w:space="0" w:color="auto"/>
        <w:bottom w:val="none" w:sz="0" w:space="0" w:color="auto"/>
        <w:right w:val="none" w:sz="0" w:space="0" w:color="auto"/>
      </w:divBdr>
    </w:div>
    <w:div w:id="2106144365">
      <w:bodyDiv w:val="1"/>
      <w:marLeft w:val="0"/>
      <w:marRight w:val="0"/>
      <w:marTop w:val="0"/>
      <w:marBottom w:val="0"/>
      <w:divBdr>
        <w:top w:val="none" w:sz="0" w:space="0" w:color="auto"/>
        <w:left w:val="none" w:sz="0" w:space="0" w:color="auto"/>
        <w:bottom w:val="none" w:sz="0" w:space="0" w:color="auto"/>
        <w:right w:val="none" w:sz="0" w:space="0" w:color="auto"/>
      </w:divBdr>
    </w:div>
    <w:div w:id="2108653355">
      <w:bodyDiv w:val="1"/>
      <w:marLeft w:val="0"/>
      <w:marRight w:val="0"/>
      <w:marTop w:val="0"/>
      <w:marBottom w:val="0"/>
      <w:divBdr>
        <w:top w:val="none" w:sz="0" w:space="0" w:color="auto"/>
        <w:left w:val="none" w:sz="0" w:space="0" w:color="auto"/>
        <w:bottom w:val="none" w:sz="0" w:space="0" w:color="auto"/>
        <w:right w:val="none" w:sz="0" w:space="0" w:color="auto"/>
      </w:divBdr>
    </w:div>
    <w:div w:id="2118406719">
      <w:bodyDiv w:val="1"/>
      <w:marLeft w:val="0"/>
      <w:marRight w:val="0"/>
      <w:marTop w:val="0"/>
      <w:marBottom w:val="0"/>
      <w:divBdr>
        <w:top w:val="none" w:sz="0" w:space="0" w:color="auto"/>
        <w:left w:val="none" w:sz="0" w:space="0" w:color="auto"/>
        <w:bottom w:val="none" w:sz="0" w:space="0" w:color="auto"/>
        <w:right w:val="none" w:sz="0" w:space="0" w:color="auto"/>
      </w:divBdr>
    </w:div>
    <w:div w:id="2122337596">
      <w:bodyDiv w:val="1"/>
      <w:marLeft w:val="0"/>
      <w:marRight w:val="0"/>
      <w:marTop w:val="0"/>
      <w:marBottom w:val="0"/>
      <w:divBdr>
        <w:top w:val="none" w:sz="0" w:space="0" w:color="auto"/>
        <w:left w:val="none" w:sz="0" w:space="0" w:color="auto"/>
        <w:bottom w:val="none" w:sz="0" w:space="0" w:color="auto"/>
        <w:right w:val="none" w:sz="0" w:space="0" w:color="auto"/>
      </w:divBdr>
    </w:div>
    <w:div w:id="2130972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40.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ughanb1\Objective\VAUGHANB1-dpcdocs.govnet.nsw.gov.au-48000\Objects\RPA%20Consutlation%20Framework.dotx" TargetMode="External"/></Relationships>
</file>

<file path=word/theme/theme1.xml><?xml version="1.0" encoding="utf-8"?>
<a:theme xmlns:a="http://schemas.openxmlformats.org/drawingml/2006/main" name="Office Theme">
  <a:themeElements>
    <a:clrScheme name="NSW DPC">
      <a:dk1>
        <a:sysClr val="windowText" lastClr="000000"/>
      </a:dk1>
      <a:lt1>
        <a:sysClr val="window" lastClr="FFFFFF"/>
      </a:lt1>
      <a:dk2>
        <a:srgbClr val="000000"/>
      </a:dk2>
      <a:lt2>
        <a:srgbClr val="FFFFFF"/>
      </a:lt2>
      <a:accent1>
        <a:srgbClr val="0A7CB9"/>
      </a:accent1>
      <a:accent2>
        <a:srgbClr val="84BDDC"/>
      </a:accent2>
      <a:accent3>
        <a:srgbClr val="00ABE6"/>
      </a:accent3>
      <a:accent4>
        <a:srgbClr val="002664"/>
      </a:accent4>
      <a:accent5>
        <a:srgbClr val="D7153A"/>
      </a:accent5>
      <a:accent6>
        <a:srgbClr val="4F4F4F"/>
      </a:accent6>
      <a:hlink>
        <a:srgbClr val="000000"/>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053EC3D0E97BD42B76F8250979A472C" ma:contentTypeVersion="10" ma:contentTypeDescription="Create a new document." ma:contentTypeScope="" ma:versionID="31d3ee4255e9bd9de9307f08e9e007df">
  <xsd:schema xmlns:xsd="http://www.w3.org/2001/XMLSchema" xmlns:xs="http://www.w3.org/2001/XMLSchema" xmlns:p="http://schemas.microsoft.com/office/2006/metadata/properties" xmlns:ns2="b81a5827-f4e2-4af5-be9d-696346be5525" xmlns:ns3="43ff7676-8311-4ec3-bdb9-2aa228200256" targetNamespace="http://schemas.microsoft.com/office/2006/metadata/properties" ma:root="true" ma:fieldsID="99eb1d255422ded0dd08c2a97e1b105b" ns2:_="" ns3:_="">
    <xsd:import namespace="b81a5827-f4e2-4af5-be9d-696346be5525"/>
    <xsd:import namespace="43ff7676-8311-4ec3-bdb9-2aa22820025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1a5827-f4e2-4af5-be9d-696346be552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ff7676-8311-4ec3-bdb9-2aa22820025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etadata xmlns="http://www.objective.com/ecm/document/metadata/4E3871FEBC3EDC3EE0531950520A6160" version="1.0.0">
  <systemFields>
    <field name="Objective-Id">
      <value order="0">A3692274</value>
    </field>
    <field name="Objective-Title">
      <value order="0">RPA_consultation_findings_report_FINAL_20191001 SR_SQ</value>
    </field>
    <field name="Objective-Description">
      <value order="0"/>
    </field>
    <field name="Objective-CreationStamp">
      <value order="0">2020-06-24T04:07:43Z</value>
    </field>
    <field name="Objective-IsApproved">
      <value order="0">false</value>
    </field>
    <field name="Objective-IsPublished">
      <value order="0">false</value>
    </field>
    <field name="Objective-DatePublished">
      <value order="0"/>
    </field>
    <field name="Objective-ModificationStamp">
      <value order="0">2020-06-25T00:11:16Z</value>
    </field>
    <field name="Objective-Owner">
      <value order="0">Sandra Quan</value>
    </field>
    <field name="Objective-Path">
      <value order="0">Objective Global Folder:DPC:Strategy and Delivery Group:- Citizen Delivery:Portfolios:National Disability Insurance Scheme (NDIS) Reform:Communcations and Marketing:2020:2020 Projects:12 RPA</value>
    </field>
    <field name="Objective-Parent">
      <value order="0">12 RPA</value>
    </field>
    <field name="Objective-State">
      <value order="0">Being Edited</value>
    </field>
    <field name="Objective-VersionId">
      <value order="0">vA7026486</value>
    </field>
    <field name="Objective-Version">
      <value order="0">0.2</value>
    </field>
    <field name="Objective-VersionNumber">
      <value order="0">2</value>
    </field>
    <field name="Objective-VersionComment">
      <value order="0"/>
    </field>
    <field name="Objective-FileNumber">
      <value order="0">qA505058</value>
    </field>
    <field name="Objective-Classification">
      <value order="0"/>
    </field>
    <field name="Objective-Caveats">
      <value order="0"/>
    </field>
  </systemFields>
  <catalogues>
    <catalogue name="Document Type Catalogue" type="type" ori="id:cA17">
      <field name="Objective-Sensitivity Label">
        <value order="0">NSW Government</value>
      </field>
      <field name="Objective-Approval Status">
        <value order="0">Never Submitted</value>
      </field>
      <field name="Objective-Document Type">
        <value order="0">Research (RCH)</value>
      </field>
      <field name="Objective-Approval History">
        <value order="0"/>
      </field>
      <field name="Objective-Print and Dispatch Instructions">
        <value order="0"/>
      </field>
      <field name="Objective-Connect Creator">
        <value order="0"/>
      </field>
      <field name="Objective-Submitted By">
        <value order="0"/>
      </field>
      <field name="Objective-Shared By">
        <value order="0"/>
      </field>
      <field name="Objective-Approval Due">
        <value order="0"/>
      </field>
      <field name="Objective-Current Approver">
        <value order="0"/>
      </field>
      <field name="Objective-Document Tag(s)">
        <value order="0"/>
      </field>
      <field name="Objective-Print and Dispatch Approach">
        <value order="0"/>
      </field>
      <field name="Objective-Approval Date">
        <value order="0"/>
      </field>
    </catalogue>
  </catalogues>
</metadat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F21119-8686-4E2C-9FB0-B665939C0838}">
  <ds:schemaRefs>
    <ds:schemaRef ds:uri="http://schemas.microsoft.com/sharepoint/v3/contenttype/forms"/>
  </ds:schemaRefs>
</ds:datastoreItem>
</file>

<file path=customXml/itemProps2.xml><?xml version="1.0" encoding="utf-8"?>
<ds:datastoreItem xmlns:ds="http://schemas.openxmlformats.org/officeDocument/2006/customXml" ds:itemID="{BC03AA68-4A54-4169-BE35-A061AAA883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1a5827-f4e2-4af5-be9d-696346be5525"/>
    <ds:schemaRef ds:uri="43ff7676-8311-4ec3-bdb9-2aa2282002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A7F1AF-171D-4236-9A91-A3B1F0311F2C}">
  <ds:schemaRefs>
    <ds:schemaRef ds:uri="43ff7676-8311-4ec3-bdb9-2aa228200256"/>
    <ds:schemaRef ds:uri="http://schemas.microsoft.com/office/2006/documentManagement/types"/>
    <ds:schemaRef ds:uri="http://schemas.microsoft.com/office/infopath/2007/PartnerControls"/>
    <ds:schemaRef ds:uri="http://purl.org/dc/elements/1.1/"/>
    <ds:schemaRef ds:uri="http://www.w3.org/XML/1998/namespace"/>
    <ds:schemaRef ds:uri="b81a5827-f4e2-4af5-be9d-696346be5525"/>
    <ds:schemaRef ds:uri="http://purl.org/dc/terms/"/>
    <ds:schemaRef ds:uri="http://schemas.openxmlformats.org/package/2006/metadata/core-properti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4E3871FEBC3EDC3EE0531950520A6160"/>
  </ds:schemaRefs>
</ds:datastoreItem>
</file>

<file path=customXml/itemProps5.xml><?xml version="1.0" encoding="utf-8"?>
<ds:datastoreItem xmlns:ds="http://schemas.openxmlformats.org/officeDocument/2006/customXml" ds:itemID="{3A60AFC8-930B-4FFD-944E-049CC92B4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RPA Consutlation Framework</Template>
  <TotalTime>0</TotalTime>
  <Pages>98</Pages>
  <Words>14367</Words>
  <Characters>83224</Characters>
  <Application>Microsoft Office Word</Application>
  <DocSecurity>0</DocSecurity>
  <Lines>693</Lines>
  <Paragraphs>194</Paragraphs>
  <ScaleCrop>false</ScaleCrop>
  <HeadingPairs>
    <vt:vector size="2" baseType="variant">
      <vt:variant>
        <vt:lpstr>Title</vt:lpstr>
      </vt:variant>
      <vt:variant>
        <vt:i4>1</vt:i4>
      </vt:variant>
    </vt:vector>
  </HeadingPairs>
  <TitlesOfParts>
    <vt:vector size="1" baseType="lpstr">
      <vt:lpstr>RPA findings report - final</vt:lpstr>
    </vt:vector>
  </TitlesOfParts>
  <Company>NSW Department of Communities &amp; Justice</Company>
  <LinksUpToDate>false</LinksUpToDate>
  <CharactersWithSpaces>97397</CharactersWithSpaces>
  <SharedDoc>false</SharedDoc>
  <HLinks>
    <vt:vector size="180" baseType="variant">
      <vt:variant>
        <vt:i4>1441844</vt:i4>
      </vt:variant>
      <vt:variant>
        <vt:i4>489</vt:i4>
      </vt:variant>
      <vt:variant>
        <vt:i4>0</vt:i4>
      </vt:variant>
      <vt:variant>
        <vt:i4>5</vt:i4>
      </vt:variant>
      <vt:variant>
        <vt:lpwstr/>
      </vt:variant>
      <vt:variant>
        <vt:lpwstr>_Appendix_B_-</vt:lpwstr>
      </vt:variant>
      <vt:variant>
        <vt:i4>1441844</vt:i4>
      </vt:variant>
      <vt:variant>
        <vt:i4>486</vt:i4>
      </vt:variant>
      <vt:variant>
        <vt:i4>0</vt:i4>
      </vt:variant>
      <vt:variant>
        <vt:i4>5</vt:i4>
      </vt:variant>
      <vt:variant>
        <vt:lpwstr/>
      </vt:variant>
      <vt:variant>
        <vt:lpwstr>_Appendix_B_–</vt:lpwstr>
      </vt:variant>
      <vt:variant>
        <vt:i4>4784214</vt:i4>
      </vt:variant>
      <vt:variant>
        <vt:i4>483</vt:i4>
      </vt:variant>
      <vt:variant>
        <vt:i4>0</vt:i4>
      </vt:variant>
      <vt:variant>
        <vt:i4>5</vt:i4>
      </vt:variant>
      <vt:variant>
        <vt:lpwstr/>
      </vt:variant>
      <vt:variant>
        <vt:lpwstr>_Appendix_A</vt:lpwstr>
      </vt:variant>
      <vt:variant>
        <vt:i4>7012448</vt:i4>
      </vt:variant>
      <vt:variant>
        <vt:i4>480</vt:i4>
      </vt:variant>
      <vt:variant>
        <vt:i4>0</vt:i4>
      </vt:variant>
      <vt:variant>
        <vt:i4>5</vt:i4>
      </vt:variant>
      <vt:variant>
        <vt:lpwstr>http://www.ombo.nsw.gov.au/guideorganisations/guidepubsecagencies.html</vt:lpwstr>
      </vt:variant>
      <vt:variant>
        <vt:lpwstr/>
      </vt:variant>
      <vt:variant>
        <vt:i4>4792359</vt:i4>
      </vt:variant>
      <vt:variant>
        <vt:i4>468</vt:i4>
      </vt:variant>
      <vt:variant>
        <vt:i4>0</vt:i4>
      </vt:variant>
      <vt:variant>
        <vt:i4>5</vt:i4>
      </vt:variant>
      <vt:variant>
        <vt:lpwstr/>
      </vt:variant>
      <vt:variant>
        <vt:lpwstr>_Appendix_B_–_</vt:lpwstr>
      </vt:variant>
      <vt:variant>
        <vt:i4>1441845</vt:i4>
      </vt:variant>
      <vt:variant>
        <vt:i4>462</vt:i4>
      </vt:variant>
      <vt:variant>
        <vt:i4>0</vt:i4>
      </vt:variant>
      <vt:variant>
        <vt:i4>5</vt:i4>
      </vt:variant>
      <vt:variant>
        <vt:lpwstr/>
      </vt:variant>
      <vt:variant>
        <vt:lpwstr>_Appendix_C_-</vt:lpwstr>
      </vt:variant>
      <vt:variant>
        <vt:i4>1441845</vt:i4>
      </vt:variant>
      <vt:variant>
        <vt:i4>459</vt:i4>
      </vt:variant>
      <vt:variant>
        <vt:i4>0</vt:i4>
      </vt:variant>
      <vt:variant>
        <vt:i4>5</vt:i4>
      </vt:variant>
      <vt:variant>
        <vt:lpwstr/>
      </vt:variant>
      <vt:variant>
        <vt:lpwstr>_Appendix_C_-</vt:lpwstr>
      </vt:variant>
      <vt:variant>
        <vt:i4>1638467</vt:i4>
      </vt:variant>
      <vt:variant>
        <vt:i4>456</vt:i4>
      </vt:variant>
      <vt:variant>
        <vt:i4>0</vt:i4>
      </vt:variant>
      <vt:variant>
        <vt:i4>5</vt:i4>
      </vt:variant>
      <vt:variant>
        <vt:lpwstr>http://www.australia.gov.au/</vt:lpwstr>
      </vt:variant>
      <vt:variant>
        <vt:lpwstr/>
      </vt:variant>
      <vt:variant>
        <vt:i4>5046362</vt:i4>
      </vt:variant>
      <vt:variant>
        <vt:i4>453</vt:i4>
      </vt:variant>
      <vt:variant>
        <vt:i4>0</vt:i4>
      </vt:variant>
      <vt:variant>
        <vt:i4>5</vt:i4>
      </vt:variant>
      <vt:variant>
        <vt:lpwstr>www.parliament.nsw.gov.au</vt:lpwstr>
      </vt:variant>
      <vt:variant>
        <vt:lpwstr/>
      </vt:variant>
      <vt:variant>
        <vt:i4>262212</vt:i4>
      </vt:variant>
      <vt:variant>
        <vt:i4>450</vt:i4>
      </vt:variant>
      <vt:variant>
        <vt:i4>0</vt:i4>
      </vt:variant>
      <vt:variant>
        <vt:i4>5</vt:i4>
      </vt:variant>
      <vt:variant>
        <vt:lpwstr>http://www.parliament.nsw.gov.au/</vt:lpwstr>
      </vt:variant>
      <vt:variant>
        <vt:lpwstr/>
      </vt:variant>
      <vt:variant>
        <vt:i4>3276847</vt:i4>
      </vt:variant>
      <vt:variant>
        <vt:i4>447</vt:i4>
      </vt:variant>
      <vt:variant>
        <vt:i4>0</vt:i4>
      </vt:variant>
      <vt:variant>
        <vt:i4>5</vt:i4>
      </vt:variant>
      <vt:variant>
        <vt:lpwstr>http://www.aph.gov.au/Library/TUTORIAL/address.htm</vt:lpwstr>
      </vt:variant>
      <vt:variant>
        <vt:lpwstr/>
      </vt:variant>
      <vt:variant>
        <vt:i4>4784214</vt:i4>
      </vt:variant>
      <vt:variant>
        <vt:i4>444</vt:i4>
      </vt:variant>
      <vt:variant>
        <vt:i4>0</vt:i4>
      </vt:variant>
      <vt:variant>
        <vt:i4>5</vt:i4>
      </vt:variant>
      <vt:variant>
        <vt:lpwstr/>
      </vt:variant>
      <vt:variant>
        <vt:lpwstr>_Appendix_A</vt:lpwstr>
      </vt:variant>
      <vt:variant>
        <vt:i4>1441844</vt:i4>
      </vt:variant>
      <vt:variant>
        <vt:i4>441</vt:i4>
      </vt:variant>
      <vt:variant>
        <vt:i4>0</vt:i4>
      </vt:variant>
      <vt:variant>
        <vt:i4>5</vt:i4>
      </vt:variant>
      <vt:variant>
        <vt:lpwstr/>
      </vt:variant>
      <vt:variant>
        <vt:lpwstr>_Appendix_B_-</vt:lpwstr>
      </vt:variant>
      <vt:variant>
        <vt:i4>4784214</vt:i4>
      </vt:variant>
      <vt:variant>
        <vt:i4>438</vt:i4>
      </vt:variant>
      <vt:variant>
        <vt:i4>0</vt:i4>
      </vt:variant>
      <vt:variant>
        <vt:i4>5</vt:i4>
      </vt:variant>
      <vt:variant>
        <vt:lpwstr/>
      </vt:variant>
      <vt:variant>
        <vt:lpwstr>_Appendix_A</vt:lpwstr>
      </vt:variant>
      <vt:variant>
        <vt:i4>1441845</vt:i4>
      </vt:variant>
      <vt:variant>
        <vt:i4>435</vt:i4>
      </vt:variant>
      <vt:variant>
        <vt:i4>0</vt:i4>
      </vt:variant>
      <vt:variant>
        <vt:i4>5</vt:i4>
      </vt:variant>
      <vt:variant>
        <vt:lpwstr/>
      </vt:variant>
      <vt:variant>
        <vt:lpwstr>_Appendix_C_-</vt:lpwstr>
      </vt:variant>
      <vt:variant>
        <vt:i4>4792359</vt:i4>
      </vt:variant>
      <vt:variant>
        <vt:i4>432</vt:i4>
      </vt:variant>
      <vt:variant>
        <vt:i4>0</vt:i4>
      </vt:variant>
      <vt:variant>
        <vt:i4>5</vt:i4>
      </vt:variant>
      <vt:variant>
        <vt:lpwstr/>
      </vt:variant>
      <vt:variant>
        <vt:lpwstr>_Appendix_B_–_</vt:lpwstr>
      </vt:variant>
      <vt:variant>
        <vt:i4>4784214</vt:i4>
      </vt:variant>
      <vt:variant>
        <vt:i4>429</vt:i4>
      </vt:variant>
      <vt:variant>
        <vt:i4>0</vt:i4>
      </vt:variant>
      <vt:variant>
        <vt:i4>5</vt:i4>
      </vt:variant>
      <vt:variant>
        <vt:lpwstr/>
      </vt:variant>
      <vt:variant>
        <vt:lpwstr>_Appendix_A</vt:lpwstr>
      </vt:variant>
      <vt:variant>
        <vt:i4>5242940</vt:i4>
      </vt:variant>
      <vt:variant>
        <vt:i4>426</vt:i4>
      </vt:variant>
      <vt:variant>
        <vt:i4>0</vt:i4>
      </vt:variant>
      <vt:variant>
        <vt:i4>5</vt:i4>
      </vt:variant>
      <vt:variant>
        <vt:lpwstr/>
      </vt:variant>
      <vt:variant>
        <vt:lpwstr>_Templates,_formatting_and</vt:lpwstr>
      </vt:variant>
      <vt:variant>
        <vt:i4>2228327</vt:i4>
      </vt:variant>
      <vt:variant>
        <vt:i4>423</vt:i4>
      </vt:variant>
      <vt:variant>
        <vt:i4>0</vt:i4>
      </vt:variant>
      <vt:variant>
        <vt:i4>5</vt:i4>
      </vt:variant>
      <vt:variant>
        <vt:lpwstr/>
      </vt:variant>
      <vt:variant>
        <vt:lpwstr>_Vexatious/repeat_correspondents</vt:lpwstr>
      </vt:variant>
      <vt:variant>
        <vt:i4>36</vt:i4>
      </vt:variant>
      <vt:variant>
        <vt:i4>420</vt:i4>
      </vt:variant>
      <vt:variant>
        <vt:i4>0</vt:i4>
      </vt:variant>
      <vt:variant>
        <vt:i4>5</vt:i4>
      </vt:variant>
      <vt:variant>
        <vt:lpwstr/>
      </vt:variant>
      <vt:variant>
        <vt:lpwstr>_Privacy_and_confidentiality</vt:lpwstr>
      </vt:variant>
      <vt:variant>
        <vt:i4>786471</vt:i4>
      </vt:variant>
      <vt:variant>
        <vt:i4>417</vt:i4>
      </vt:variant>
      <vt:variant>
        <vt:i4>0</vt:i4>
      </vt:variant>
      <vt:variant>
        <vt:i4>5</vt:i4>
      </vt:variant>
      <vt:variant>
        <vt:lpwstr/>
      </vt:variant>
      <vt:variant>
        <vt:lpwstr>_Punctuation</vt:lpwstr>
      </vt:variant>
      <vt:variant>
        <vt:i4>1900595</vt:i4>
      </vt:variant>
      <vt:variant>
        <vt:i4>414</vt:i4>
      </vt:variant>
      <vt:variant>
        <vt:i4>0</vt:i4>
      </vt:variant>
      <vt:variant>
        <vt:i4>5</vt:i4>
      </vt:variant>
      <vt:variant>
        <vt:lpwstr/>
      </vt:variant>
      <vt:variant>
        <vt:lpwstr>_Numbers_and_measurement</vt:lpwstr>
      </vt:variant>
      <vt:variant>
        <vt:i4>1310762</vt:i4>
      </vt:variant>
      <vt:variant>
        <vt:i4>411</vt:i4>
      </vt:variant>
      <vt:variant>
        <vt:i4>0</vt:i4>
      </vt:variant>
      <vt:variant>
        <vt:i4>5</vt:i4>
      </vt:variant>
      <vt:variant>
        <vt:lpwstr/>
      </vt:variant>
      <vt:variant>
        <vt:lpwstr>_Spelling</vt:lpwstr>
      </vt:variant>
      <vt:variant>
        <vt:i4>1048632</vt:i4>
      </vt:variant>
      <vt:variant>
        <vt:i4>408</vt:i4>
      </vt:variant>
      <vt:variant>
        <vt:i4>0</vt:i4>
      </vt:variant>
      <vt:variant>
        <vt:i4>5</vt:i4>
      </vt:variant>
      <vt:variant>
        <vt:lpwstr/>
      </vt:variant>
      <vt:variant>
        <vt:lpwstr>_Language</vt:lpwstr>
      </vt:variant>
      <vt:variant>
        <vt:i4>4653181</vt:i4>
      </vt:variant>
      <vt:variant>
        <vt:i4>405</vt:i4>
      </vt:variant>
      <vt:variant>
        <vt:i4>0</vt:i4>
      </vt:variant>
      <vt:variant>
        <vt:i4>5</vt:i4>
      </vt:variant>
      <vt:variant>
        <vt:lpwstr/>
      </vt:variant>
      <vt:variant>
        <vt:lpwstr>_Writing_in_general</vt:lpwstr>
      </vt:variant>
      <vt:variant>
        <vt:i4>536936521</vt:i4>
      </vt:variant>
      <vt:variant>
        <vt:i4>402</vt:i4>
      </vt:variant>
      <vt:variant>
        <vt:i4>0</vt:i4>
      </vt:variant>
      <vt:variant>
        <vt:i4>5</vt:i4>
      </vt:variant>
      <vt:variant>
        <vt:lpwstr/>
      </vt:variant>
      <vt:variant>
        <vt:lpwstr>_Letters_–_content</vt:lpwstr>
      </vt:variant>
      <vt:variant>
        <vt:i4>8061004</vt:i4>
      </vt:variant>
      <vt:variant>
        <vt:i4>399</vt:i4>
      </vt:variant>
      <vt:variant>
        <vt:i4>0</vt:i4>
      </vt:variant>
      <vt:variant>
        <vt:i4>5</vt:i4>
      </vt:variant>
      <vt:variant>
        <vt:lpwstr/>
      </vt:variant>
      <vt:variant>
        <vt:lpwstr>_Timeframes</vt:lpwstr>
      </vt:variant>
      <vt:variant>
        <vt:i4>1441820</vt:i4>
      </vt:variant>
      <vt:variant>
        <vt:i4>396</vt:i4>
      </vt:variant>
      <vt:variant>
        <vt:i4>0</vt:i4>
      </vt:variant>
      <vt:variant>
        <vt:i4>5</vt:i4>
      </vt:variant>
      <vt:variant>
        <vt:lpwstr/>
      </vt:variant>
      <vt:variant>
        <vt:lpwstr>_About_correspondence</vt:lpwstr>
      </vt:variant>
      <vt:variant>
        <vt:i4>43</vt:i4>
      </vt:variant>
      <vt:variant>
        <vt:i4>393</vt:i4>
      </vt:variant>
      <vt:variant>
        <vt:i4>0</vt:i4>
      </vt:variant>
      <vt:variant>
        <vt:i4>5</vt:i4>
      </vt:variant>
      <vt:variant>
        <vt:lpwstr/>
      </vt:variant>
      <vt:variant>
        <vt:lpwstr>_Briefing_guide_stuff</vt:lpwstr>
      </vt:variant>
      <vt:variant>
        <vt:i4>6946880</vt:i4>
      </vt:variant>
      <vt:variant>
        <vt:i4>390</vt:i4>
      </vt:variant>
      <vt:variant>
        <vt:i4>0</vt:i4>
      </vt:variant>
      <vt:variant>
        <vt:i4>5</vt:i4>
      </vt:variant>
      <vt:variant>
        <vt:lpwstr/>
      </vt:variant>
      <vt:variant>
        <vt:lpwstr>_Roles_and_responsibilities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RPA findings report - final</dc:title>
  <dc:subject/>
  <dc:creator>NSW Government</dc:creator>
  <cp:keywords/>
  <dc:description/>
  <cp:lastModifiedBy>LISA CHARTERS</cp:lastModifiedBy>
  <cp:revision>2</cp:revision>
  <cp:lastPrinted>2019-10-01T08:53:00Z</cp:lastPrinted>
  <dcterms:created xsi:type="dcterms:W3CDTF">2022-09-07T23:57:00Z</dcterms:created>
  <dcterms:modified xsi:type="dcterms:W3CDTF">2022-09-07T23:57:00Z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A3692274</vt:lpwstr>
  </property>
  <property fmtid="{D5CDD505-2E9C-101B-9397-08002B2CF9AE}" pid="4" name="Objective-Title">
    <vt:lpwstr>RPA_consultation_findings_report_FINAL_20191001 SR_SQ</vt:lpwstr>
  </property>
  <property fmtid="{D5CDD505-2E9C-101B-9397-08002B2CF9AE}" pid="5" name="Objective-Comment">
    <vt:lpwstr/>
  </property>
  <property fmtid="{D5CDD505-2E9C-101B-9397-08002B2CF9AE}" pid="6" name="Objective-CreationStamp">
    <vt:filetime>2020-06-25T00:10:28Z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2020-06-25T00:11:16Z</vt:filetime>
  </property>
  <property fmtid="{D5CDD505-2E9C-101B-9397-08002B2CF9AE}" pid="11" name="Objective-Owner">
    <vt:lpwstr>Sandra Quan</vt:lpwstr>
  </property>
  <property fmtid="{D5CDD505-2E9C-101B-9397-08002B2CF9AE}" pid="12" name="Objective-Path">
    <vt:lpwstr>Objective Global Folder:DPC:Strategy and Delivery Group:- Citizen Delivery:Portfolios:National Disability Insurance Scheme (NDIS) Reform:Communcations and Marketing:2020:2020 Projects:12 RPA:</vt:lpwstr>
  </property>
  <property fmtid="{D5CDD505-2E9C-101B-9397-08002B2CF9AE}" pid="13" name="Objective-Parent">
    <vt:lpwstr>12 RPA</vt:lpwstr>
  </property>
  <property fmtid="{D5CDD505-2E9C-101B-9397-08002B2CF9AE}" pid="14" name="Objective-State">
    <vt:lpwstr>Being Edited</vt:lpwstr>
  </property>
  <property fmtid="{D5CDD505-2E9C-101B-9397-08002B2CF9AE}" pid="15" name="Objective-Version">
    <vt:lpwstr>0.2</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DPC20/00179</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Document Type [system]">
    <vt:lpwstr>Research (RCH)</vt:lpwstr>
  </property>
  <property fmtid="{D5CDD505-2E9C-101B-9397-08002B2CF9AE}" pid="22" name="Objective-Approval Status [system]">
    <vt:lpwstr>Never Submitted</vt:lpwstr>
  </property>
  <property fmtid="{D5CDD505-2E9C-101B-9397-08002B2CF9AE}" pid="23" name="Objective-Approval Date [system]">
    <vt:lpwstr/>
  </property>
  <property fmtid="{D5CDD505-2E9C-101B-9397-08002B2CF9AE}" pid="24" name="Objective-Information Links [system]">
    <vt:lpwstr/>
  </property>
  <property fmtid="{D5CDD505-2E9C-101B-9397-08002B2CF9AE}" pid="25" name="Objective-Sensitivity Label [system]">
    <vt:lpwstr>NSW Government</vt:lpwstr>
  </property>
  <property fmtid="{D5CDD505-2E9C-101B-9397-08002B2CF9AE}" pid="26" name="Objective-Approval Due [system]">
    <vt:lpwstr/>
  </property>
  <property fmtid="{D5CDD505-2E9C-101B-9397-08002B2CF9AE}" pid="27" name="Objective-Current Approver [system]">
    <vt:lpwstr/>
  </property>
  <property fmtid="{D5CDD505-2E9C-101B-9397-08002B2CF9AE}" pid="28" name="Objective-Document Tag(s) [system]">
    <vt:lpwstr/>
  </property>
  <property fmtid="{D5CDD505-2E9C-101B-9397-08002B2CF9AE}" pid="29" name="Objective-Approval History [system]">
    <vt:lpwstr/>
  </property>
  <property fmtid="{D5CDD505-2E9C-101B-9397-08002B2CF9AE}" pid="30" name="Objective-Submitted By [system]">
    <vt:lpwstr/>
  </property>
  <property fmtid="{D5CDD505-2E9C-101B-9397-08002B2CF9AE}" pid="31" name="Objective-Print and Dispatch Approach [system]">
    <vt:lpwstr/>
  </property>
  <property fmtid="{D5CDD505-2E9C-101B-9397-08002B2CF9AE}" pid="32" name="Objective-Print and Dispatch Instructions [system]">
    <vt:lpwstr/>
  </property>
  <property fmtid="{D5CDD505-2E9C-101B-9397-08002B2CF9AE}" pid="33" name="Objective-Description">
    <vt:lpwstr/>
  </property>
  <property fmtid="{D5CDD505-2E9C-101B-9397-08002B2CF9AE}" pid="34" name="Objective-VersionId">
    <vt:lpwstr>vA7026486</vt:lpwstr>
  </property>
  <property fmtid="{D5CDD505-2E9C-101B-9397-08002B2CF9AE}" pid="35" name="Objective-Sensitivity Label">
    <vt:lpwstr>NSW Government</vt:lpwstr>
  </property>
  <property fmtid="{D5CDD505-2E9C-101B-9397-08002B2CF9AE}" pid="36" name="Objective-Approval Status">
    <vt:lpwstr>Never Submitted</vt:lpwstr>
  </property>
  <property fmtid="{D5CDD505-2E9C-101B-9397-08002B2CF9AE}" pid="37" name="Objective-Document Type">
    <vt:lpwstr>Research (RCH)</vt:lpwstr>
  </property>
  <property fmtid="{D5CDD505-2E9C-101B-9397-08002B2CF9AE}" pid="38" name="Objective-Approval History">
    <vt:lpwstr/>
  </property>
  <property fmtid="{D5CDD505-2E9C-101B-9397-08002B2CF9AE}" pid="39" name="Objective-Print and Dispatch Instructions">
    <vt:lpwstr/>
  </property>
  <property fmtid="{D5CDD505-2E9C-101B-9397-08002B2CF9AE}" pid="40" name="Objective-Submitted By">
    <vt:lpwstr/>
  </property>
  <property fmtid="{D5CDD505-2E9C-101B-9397-08002B2CF9AE}" pid="41" name="Objective-Approval Due">
    <vt:lpwstr/>
  </property>
  <property fmtid="{D5CDD505-2E9C-101B-9397-08002B2CF9AE}" pid="42" name="Objective-Current Approver">
    <vt:lpwstr/>
  </property>
  <property fmtid="{D5CDD505-2E9C-101B-9397-08002B2CF9AE}" pid="43" name="Objective-Document Tag(s)">
    <vt:lpwstr/>
  </property>
  <property fmtid="{D5CDD505-2E9C-101B-9397-08002B2CF9AE}" pid="44" name="Objective-Print and Dispatch Approach">
    <vt:lpwstr/>
  </property>
  <property fmtid="{D5CDD505-2E9C-101B-9397-08002B2CF9AE}" pid="45" name="Objective-Approval Date">
    <vt:lpwstr/>
  </property>
  <property fmtid="{D5CDD505-2E9C-101B-9397-08002B2CF9AE}" pid="46" name="ContentTypeId">
    <vt:lpwstr>0x0101009053EC3D0E97BD42B76F8250979A472C</vt:lpwstr>
  </property>
  <property fmtid="{D5CDD505-2E9C-101B-9397-08002B2CF9AE}" pid="47" name="AuthorIds_UIVersion_2048">
    <vt:lpwstr>125</vt:lpwstr>
  </property>
  <property fmtid="{D5CDD505-2E9C-101B-9397-08002B2CF9AE}" pid="48" name="Objective-Shared By">
    <vt:lpwstr/>
  </property>
  <property fmtid="{D5CDD505-2E9C-101B-9397-08002B2CF9AE}" pid="49" name="Objective-Shared By [system]">
    <vt:lpwstr/>
  </property>
  <property fmtid="{D5CDD505-2E9C-101B-9397-08002B2CF9AE}" pid="50" name="Objective-Connect Creator">
    <vt:lpwstr/>
  </property>
  <property fmtid="{D5CDD505-2E9C-101B-9397-08002B2CF9AE}" pid="51" name="Objective-Connect Creator [system]">
    <vt:lpwstr/>
  </property>
</Properties>
</file>